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E5D0A" w14:textId="77777777" w:rsidR="000E75C8" w:rsidRDefault="000E75C8" w:rsidP="00694F3A">
      <w:pPr>
        <w:pStyle w:val="NormalWeb"/>
        <w:shd w:val="clear" w:color="auto" w:fill="FFFFFF"/>
        <w:spacing w:before="0" w:beforeAutospacing="0" w:after="150" w:afterAutospacing="0"/>
        <w:rPr>
          <w:rFonts w:ascii="Helvetica Neue" w:hAnsi="Helvetica Neue"/>
          <w:color w:val="333333"/>
          <w:sz w:val="21"/>
          <w:szCs w:val="21"/>
        </w:rPr>
      </w:pPr>
      <w:bookmarkStart w:id="0" w:name="_GoBack"/>
      <w:bookmarkEnd w:id="0"/>
    </w:p>
    <w:p w14:paraId="198A0314" w14:textId="77777777" w:rsidR="00C93091" w:rsidRDefault="00C93091" w:rsidP="00E2639B">
      <w:pPr>
        <w:pStyle w:val="NormalWeb"/>
        <w:shd w:val="clear" w:color="auto" w:fill="FFFFFF"/>
        <w:spacing w:before="0" w:beforeAutospacing="0" w:after="150" w:afterAutospacing="0"/>
        <w:jc w:val="center"/>
        <w:rPr>
          <w:rFonts w:ascii="Calibri" w:hAnsi="Calibri"/>
          <w:color w:val="333333"/>
          <w:sz w:val="40"/>
          <w:szCs w:val="40"/>
        </w:rPr>
      </w:pPr>
    </w:p>
    <w:p w14:paraId="5EA4CEFC" w14:textId="77777777" w:rsidR="00C93091" w:rsidRDefault="00C93091" w:rsidP="00E2639B">
      <w:pPr>
        <w:pStyle w:val="NormalWeb"/>
        <w:shd w:val="clear" w:color="auto" w:fill="FFFFFF"/>
        <w:spacing w:before="0" w:beforeAutospacing="0" w:after="150" w:afterAutospacing="0"/>
        <w:jc w:val="center"/>
        <w:rPr>
          <w:rFonts w:ascii="Calibri" w:hAnsi="Calibri"/>
          <w:color w:val="333333"/>
          <w:sz w:val="40"/>
          <w:szCs w:val="40"/>
        </w:rPr>
      </w:pPr>
    </w:p>
    <w:p w14:paraId="7EE416A1" w14:textId="3E648F90" w:rsidR="000E75C8" w:rsidRPr="009D58B4" w:rsidRDefault="000E75C8" w:rsidP="00E2639B">
      <w:pPr>
        <w:pStyle w:val="NormalWeb"/>
        <w:shd w:val="clear" w:color="auto" w:fill="FFFFFF"/>
        <w:spacing w:before="0" w:beforeAutospacing="0" w:after="150" w:afterAutospacing="0"/>
        <w:jc w:val="center"/>
        <w:rPr>
          <w:rFonts w:ascii="Calibri" w:hAnsi="Calibri"/>
          <w:b/>
          <w:color w:val="333333"/>
          <w:sz w:val="40"/>
          <w:szCs w:val="28"/>
        </w:rPr>
      </w:pPr>
      <w:r w:rsidRPr="009D58B4">
        <w:rPr>
          <w:rFonts w:ascii="Calibri" w:hAnsi="Calibri"/>
          <w:b/>
          <w:color w:val="333333"/>
          <w:sz w:val="40"/>
          <w:szCs w:val="40"/>
        </w:rPr>
        <w:t>3</w:t>
      </w:r>
      <w:r w:rsidRPr="009D58B4">
        <w:rPr>
          <w:rFonts w:ascii="Calibri" w:hAnsi="Calibri"/>
          <w:b/>
          <w:color w:val="333333"/>
          <w:sz w:val="40"/>
          <w:szCs w:val="40"/>
          <w:vertAlign w:val="superscript"/>
        </w:rPr>
        <w:t>rd</w:t>
      </w:r>
      <w:r w:rsidRPr="009D58B4">
        <w:rPr>
          <w:rFonts w:ascii="Calibri" w:hAnsi="Calibri"/>
          <w:b/>
          <w:color w:val="333333"/>
          <w:sz w:val="40"/>
          <w:szCs w:val="40"/>
        </w:rPr>
        <w:t xml:space="preserve"> Meeting of the New England Research on Dyslexia Society (</w:t>
      </w:r>
      <w:r w:rsidRPr="009D58B4">
        <w:rPr>
          <w:rFonts w:ascii="Calibri" w:hAnsi="Calibri"/>
          <w:b/>
          <w:color w:val="333333"/>
          <w:sz w:val="40"/>
          <w:szCs w:val="28"/>
        </w:rPr>
        <w:t>NERDY)</w:t>
      </w:r>
    </w:p>
    <w:p w14:paraId="6D3F3E5D" w14:textId="77777777" w:rsidR="00C93091" w:rsidRDefault="00C93091" w:rsidP="00E2639B">
      <w:pPr>
        <w:pStyle w:val="NormalWeb"/>
        <w:shd w:val="clear" w:color="auto" w:fill="FFFFFF"/>
        <w:spacing w:before="0" w:beforeAutospacing="0" w:after="150" w:afterAutospacing="0"/>
        <w:jc w:val="center"/>
        <w:rPr>
          <w:rFonts w:ascii="Calibri" w:hAnsi="Calibri"/>
          <w:color w:val="333333"/>
          <w:sz w:val="40"/>
          <w:szCs w:val="28"/>
        </w:rPr>
      </w:pPr>
    </w:p>
    <w:p w14:paraId="73A586A4" w14:textId="77777777" w:rsidR="00C93091" w:rsidRPr="000E75C8" w:rsidRDefault="00C93091" w:rsidP="00E2639B">
      <w:pPr>
        <w:pStyle w:val="NormalWeb"/>
        <w:shd w:val="clear" w:color="auto" w:fill="FFFFFF"/>
        <w:spacing w:before="0" w:beforeAutospacing="0" w:after="150" w:afterAutospacing="0"/>
        <w:jc w:val="center"/>
        <w:rPr>
          <w:rFonts w:ascii="Calibri" w:hAnsi="Calibri"/>
          <w:color w:val="333333"/>
          <w:sz w:val="40"/>
          <w:szCs w:val="28"/>
        </w:rPr>
      </w:pPr>
    </w:p>
    <w:p w14:paraId="5B931B28" w14:textId="77777777" w:rsidR="00694F3A" w:rsidRPr="000E75C8" w:rsidRDefault="00694F3A" w:rsidP="000E75C8">
      <w:pPr>
        <w:pStyle w:val="NormalWeb"/>
        <w:shd w:val="clear" w:color="auto" w:fill="FFFFFF"/>
        <w:spacing w:after="150"/>
        <w:jc w:val="center"/>
        <w:rPr>
          <w:rFonts w:ascii="Calibri" w:hAnsi="Calibri"/>
          <w:color w:val="333333"/>
          <w:sz w:val="28"/>
          <w:szCs w:val="28"/>
        </w:rPr>
      </w:pPr>
    </w:p>
    <w:p w14:paraId="6A389827" w14:textId="0BBE0867" w:rsidR="000E75C8" w:rsidRDefault="00A6103E" w:rsidP="00694F3A">
      <w:pPr>
        <w:pStyle w:val="NormalWeb"/>
        <w:shd w:val="clear" w:color="auto" w:fill="FFFFFF"/>
        <w:spacing w:before="0" w:beforeAutospacing="0" w:after="150" w:afterAutospacing="0"/>
        <w:jc w:val="center"/>
        <w:rPr>
          <w:rFonts w:ascii="Calibri" w:hAnsi="Calibri"/>
          <w:color w:val="333333"/>
          <w:sz w:val="28"/>
          <w:szCs w:val="28"/>
        </w:rPr>
      </w:pPr>
      <w:r>
        <w:rPr>
          <w:rFonts w:ascii="Calibri" w:hAnsi="Calibri"/>
          <w:noProof/>
          <w:color w:val="333333"/>
          <w:sz w:val="28"/>
          <w:szCs w:val="28"/>
        </w:rPr>
        <w:drawing>
          <wp:inline distT="0" distB="0" distL="0" distR="0" wp14:anchorId="3FB4A525" wp14:editId="470F41A4">
            <wp:extent cx="3657600" cy="2052320"/>
            <wp:effectExtent l="0" t="0" r="0" b="5080"/>
            <wp:docPr id="1" name="Picture 1" descr="../../../Documents/NERDY%20logo%20files/NERDY%20full/NERDY_full_teal_stack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NERDY%20logo%20files/NERDY%20full/NERDY_full_teal_stacke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052320"/>
                    </a:xfrm>
                    <a:prstGeom prst="rect">
                      <a:avLst/>
                    </a:prstGeom>
                    <a:noFill/>
                    <a:ln>
                      <a:noFill/>
                    </a:ln>
                  </pic:spPr>
                </pic:pic>
              </a:graphicData>
            </a:graphic>
          </wp:inline>
        </w:drawing>
      </w:r>
    </w:p>
    <w:p w14:paraId="05BA8411" w14:textId="77777777" w:rsidR="00C93091" w:rsidRDefault="00C93091" w:rsidP="00C93091">
      <w:pPr>
        <w:pStyle w:val="NormalWeb"/>
        <w:shd w:val="clear" w:color="auto" w:fill="FFFFFF"/>
        <w:spacing w:before="0" w:beforeAutospacing="0" w:after="150" w:afterAutospacing="0"/>
        <w:jc w:val="center"/>
        <w:rPr>
          <w:rFonts w:ascii="Calibri" w:hAnsi="Calibri"/>
          <w:color w:val="333333"/>
          <w:sz w:val="28"/>
          <w:szCs w:val="28"/>
        </w:rPr>
      </w:pPr>
    </w:p>
    <w:p w14:paraId="5F693706" w14:textId="77777777" w:rsidR="00C93091" w:rsidRDefault="00C93091" w:rsidP="00C93091">
      <w:pPr>
        <w:pStyle w:val="NormalWeb"/>
        <w:shd w:val="clear" w:color="auto" w:fill="FFFFFF"/>
        <w:spacing w:before="0" w:beforeAutospacing="0" w:after="150" w:afterAutospacing="0"/>
        <w:jc w:val="center"/>
        <w:rPr>
          <w:rFonts w:ascii="Calibri" w:hAnsi="Calibri"/>
          <w:color w:val="333333"/>
          <w:sz w:val="28"/>
          <w:szCs w:val="28"/>
        </w:rPr>
      </w:pPr>
    </w:p>
    <w:p w14:paraId="6270B985" w14:textId="77777777" w:rsidR="00C93091" w:rsidRPr="009D58B4" w:rsidRDefault="00C93091" w:rsidP="00C93091">
      <w:pPr>
        <w:pStyle w:val="NormalWeb"/>
        <w:shd w:val="clear" w:color="auto" w:fill="FFFFFF"/>
        <w:spacing w:before="0" w:beforeAutospacing="0" w:after="150" w:afterAutospacing="0"/>
        <w:jc w:val="center"/>
        <w:rPr>
          <w:rFonts w:ascii="Calibri" w:hAnsi="Calibri"/>
          <w:color w:val="333333"/>
          <w:sz w:val="36"/>
          <w:szCs w:val="28"/>
        </w:rPr>
      </w:pPr>
    </w:p>
    <w:p w14:paraId="4377F520" w14:textId="2B4F4C8D" w:rsidR="00C93091" w:rsidRPr="009D58B4" w:rsidRDefault="00C93091" w:rsidP="00C93091">
      <w:pPr>
        <w:pStyle w:val="NormalWeb"/>
        <w:shd w:val="clear" w:color="auto" w:fill="FFFFFF"/>
        <w:spacing w:before="0" w:beforeAutospacing="0" w:after="150" w:afterAutospacing="0"/>
        <w:jc w:val="center"/>
        <w:rPr>
          <w:rFonts w:ascii="Calibri" w:hAnsi="Calibri"/>
          <w:color w:val="333333"/>
          <w:sz w:val="36"/>
          <w:szCs w:val="28"/>
        </w:rPr>
      </w:pPr>
      <w:r w:rsidRPr="009D58B4">
        <w:rPr>
          <w:rFonts w:ascii="Calibri" w:hAnsi="Calibri"/>
          <w:color w:val="333333"/>
          <w:sz w:val="36"/>
          <w:szCs w:val="28"/>
        </w:rPr>
        <w:t>Saturday October 21, 2017</w:t>
      </w:r>
    </w:p>
    <w:p w14:paraId="6C03B586" w14:textId="77777777" w:rsidR="00C93091" w:rsidRPr="009D58B4" w:rsidRDefault="00C93091" w:rsidP="00254E58">
      <w:pPr>
        <w:pStyle w:val="NormalWeb"/>
        <w:shd w:val="clear" w:color="auto" w:fill="FFFFFF"/>
        <w:spacing w:before="0" w:beforeAutospacing="0" w:after="150" w:afterAutospacing="0"/>
        <w:jc w:val="center"/>
        <w:outlineLvl w:val="0"/>
        <w:rPr>
          <w:rFonts w:ascii="Calibri" w:hAnsi="Calibri"/>
          <w:color w:val="333333"/>
          <w:sz w:val="36"/>
          <w:szCs w:val="28"/>
        </w:rPr>
      </w:pPr>
      <w:r w:rsidRPr="009D58B4">
        <w:rPr>
          <w:rFonts w:ascii="Calibri" w:hAnsi="Calibri"/>
          <w:color w:val="333333"/>
          <w:sz w:val="36"/>
          <w:szCs w:val="28"/>
        </w:rPr>
        <w:t xml:space="preserve">University of Connecticut </w:t>
      </w:r>
    </w:p>
    <w:p w14:paraId="6557BAE8" w14:textId="77777777" w:rsidR="00C93091" w:rsidRPr="009D58B4" w:rsidRDefault="00C93091" w:rsidP="00254E58">
      <w:pPr>
        <w:pStyle w:val="NormalWeb"/>
        <w:shd w:val="clear" w:color="auto" w:fill="FFFFFF"/>
        <w:spacing w:before="0" w:beforeAutospacing="0" w:after="150" w:afterAutospacing="0"/>
        <w:jc w:val="center"/>
        <w:outlineLvl w:val="0"/>
        <w:rPr>
          <w:rFonts w:ascii="Calibri" w:hAnsi="Calibri"/>
          <w:color w:val="333333"/>
          <w:sz w:val="36"/>
          <w:szCs w:val="28"/>
        </w:rPr>
      </w:pPr>
      <w:r w:rsidRPr="009D58B4">
        <w:rPr>
          <w:rFonts w:ascii="Calibri" w:hAnsi="Calibri"/>
          <w:color w:val="333333"/>
          <w:sz w:val="36"/>
          <w:szCs w:val="28"/>
        </w:rPr>
        <w:t>Oak Hall room 112</w:t>
      </w:r>
    </w:p>
    <w:p w14:paraId="71AA3F67" w14:textId="77777777" w:rsidR="00C93091" w:rsidRPr="009D58B4" w:rsidRDefault="00C93091" w:rsidP="00C93091">
      <w:pPr>
        <w:pStyle w:val="NormalWeb"/>
        <w:shd w:val="clear" w:color="auto" w:fill="FFFFFF"/>
        <w:spacing w:after="150"/>
        <w:jc w:val="center"/>
        <w:rPr>
          <w:rFonts w:ascii="Calibri" w:hAnsi="Calibri"/>
          <w:color w:val="333333"/>
          <w:sz w:val="36"/>
          <w:szCs w:val="28"/>
        </w:rPr>
      </w:pPr>
      <w:r w:rsidRPr="009D58B4">
        <w:rPr>
          <w:rFonts w:ascii="Calibri" w:hAnsi="Calibri"/>
          <w:color w:val="333333"/>
          <w:sz w:val="36"/>
          <w:szCs w:val="28"/>
        </w:rPr>
        <w:t>363-367 Fairfield Way, Storrs, CT 06269</w:t>
      </w:r>
    </w:p>
    <w:p w14:paraId="0A37C20E" w14:textId="78306AE0" w:rsidR="00C93091" w:rsidRDefault="00C93091">
      <w:pPr>
        <w:rPr>
          <w:rFonts w:ascii="Calibri" w:hAnsi="Calibri"/>
          <w:color w:val="333333"/>
          <w:sz w:val="28"/>
          <w:szCs w:val="28"/>
        </w:rPr>
      </w:pPr>
    </w:p>
    <w:p w14:paraId="74811C1E" w14:textId="77777777" w:rsidR="00694F3A" w:rsidRPr="00694F3A" w:rsidRDefault="00694F3A" w:rsidP="00694F3A">
      <w:pPr>
        <w:pStyle w:val="NormalWeb"/>
        <w:shd w:val="clear" w:color="auto" w:fill="FFFFFF"/>
        <w:spacing w:before="0" w:beforeAutospacing="0" w:after="150" w:afterAutospacing="0"/>
        <w:rPr>
          <w:rFonts w:ascii="Calibri" w:hAnsi="Calibri"/>
          <w:color w:val="333333"/>
          <w:sz w:val="28"/>
          <w:szCs w:val="28"/>
        </w:rPr>
      </w:pPr>
    </w:p>
    <w:p w14:paraId="427B0D50" w14:textId="77777777" w:rsidR="00C93091" w:rsidRDefault="00C93091">
      <w:pPr>
        <w:rPr>
          <w:rFonts w:ascii="Calibri" w:hAnsi="Calibri"/>
          <w:color w:val="333333"/>
          <w:sz w:val="28"/>
          <w:szCs w:val="28"/>
          <w:u w:val="single"/>
        </w:rPr>
      </w:pPr>
      <w:r>
        <w:rPr>
          <w:rFonts w:ascii="Calibri" w:hAnsi="Calibri"/>
          <w:color w:val="333333"/>
          <w:sz w:val="28"/>
          <w:szCs w:val="28"/>
          <w:u w:val="single"/>
        </w:rPr>
        <w:br w:type="page"/>
      </w:r>
    </w:p>
    <w:p w14:paraId="077033BC" w14:textId="77777777" w:rsidR="00C93091" w:rsidRDefault="00C93091" w:rsidP="00E2639B">
      <w:pPr>
        <w:pStyle w:val="NormalWeb"/>
        <w:shd w:val="clear" w:color="auto" w:fill="FFFFFF"/>
        <w:spacing w:before="0" w:beforeAutospacing="0" w:after="150" w:afterAutospacing="0"/>
        <w:jc w:val="center"/>
        <w:rPr>
          <w:rFonts w:ascii="Calibri" w:hAnsi="Calibri"/>
          <w:color w:val="333333"/>
          <w:sz w:val="28"/>
          <w:szCs w:val="28"/>
          <w:u w:val="single"/>
        </w:rPr>
      </w:pPr>
    </w:p>
    <w:p w14:paraId="34E37377" w14:textId="1C389A10" w:rsidR="000E75C8" w:rsidRPr="009D58B4" w:rsidRDefault="000E75C8" w:rsidP="00254E58">
      <w:pPr>
        <w:pStyle w:val="NormalWeb"/>
        <w:shd w:val="clear" w:color="auto" w:fill="FFFFFF"/>
        <w:spacing w:before="0" w:beforeAutospacing="0" w:after="150" w:afterAutospacing="0"/>
        <w:jc w:val="center"/>
        <w:outlineLvl w:val="0"/>
        <w:rPr>
          <w:rFonts w:ascii="Calibri" w:hAnsi="Calibri"/>
          <w:color w:val="333333"/>
          <w:sz w:val="32"/>
          <w:szCs w:val="28"/>
          <w:u w:val="single"/>
        </w:rPr>
      </w:pPr>
      <w:r w:rsidRPr="009D58B4">
        <w:rPr>
          <w:rFonts w:ascii="Calibri" w:hAnsi="Calibri"/>
          <w:color w:val="333333"/>
          <w:sz w:val="32"/>
          <w:szCs w:val="28"/>
          <w:u w:val="single"/>
        </w:rPr>
        <w:t>Schedule</w:t>
      </w:r>
    </w:p>
    <w:p w14:paraId="6B1C97BF" w14:textId="1720CAFE" w:rsidR="00E2639B" w:rsidRDefault="00E2639B" w:rsidP="00E2639B">
      <w:pPr>
        <w:pStyle w:val="NormalWeb"/>
        <w:shd w:val="clear" w:color="auto" w:fill="FFFFFF"/>
        <w:spacing w:before="0" w:beforeAutospacing="0" w:after="150" w:afterAutospacing="0"/>
        <w:jc w:val="center"/>
        <w:rPr>
          <w:rFonts w:ascii="Calibri" w:hAnsi="Calibri"/>
          <w:color w:val="333333"/>
          <w:sz w:val="32"/>
          <w:szCs w:val="28"/>
        </w:rPr>
      </w:pPr>
      <w:r w:rsidRPr="009D58B4">
        <w:rPr>
          <w:rFonts w:ascii="Calibri" w:hAnsi="Calibri"/>
          <w:color w:val="333333"/>
          <w:sz w:val="32"/>
          <w:szCs w:val="28"/>
        </w:rPr>
        <w:t xml:space="preserve">8:30 – 9:00: </w:t>
      </w:r>
      <w:r w:rsidR="000E75C8" w:rsidRPr="009D58B4">
        <w:rPr>
          <w:rFonts w:ascii="Calibri" w:hAnsi="Calibri"/>
          <w:color w:val="333333"/>
          <w:sz w:val="32"/>
          <w:szCs w:val="28"/>
        </w:rPr>
        <w:t xml:space="preserve">Continental </w:t>
      </w:r>
      <w:r w:rsidRPr="009D58B4">
        <w:rPr>
          <w:rFonts w:ascii="Calibri" w:hAnsi="Calibri"/>
          <w:color w:val="333333"/>
          <w:sz w:val="32"/>
          <w:szCs w:val="28"/>
        </w:rPr>
        <w:t>Breakfast</w:t>
      </w:r>
    </w:p>
    <w:p w14:paraId="586252E5" w14:textId="096114D8" w:rsidR="003171E8" w:rsidRPr="009D58B4" w:rsidRDefault="003171E8" w:rsidP="00E2639B">
      <w:pPr>
        <w:pStyle w:val="NormalWeb"/>
        <w:shd w:val="clear" w:color="auto" w:fill="FFFFFF"/>
        <w:spacing w:before="0" w:beforeAutospacing="0" w:after="150" w:afterAutospacing="0"/>
        <w:jc w:val="center"/>
        <w:rPr>
          <w:rFonts w:ascii="Calibri" w:hAnsi="Calibri"/>
          <w:color w:val="333333"/>
          <w:sz w:val="32"/>
          <w:szCs w:val="28"/>
        </w:rPr>
      </w:pPr>
      <w:r>
        <w:rPr>
          <w:rFonts w:ascii="Calibri" w:hAnsi="Calibri"/>
          <w:color w:val="333333"/>
          <w:sz w:val="32"/>
          <w:szCs w:val="28"/>
        </w:rPr>
        <w:t>9:00: Introductory Remarks – Nicole Landi</w:t>
      </w:r>
    </w:p>
    <w:p w14:paraId="42F67785" w14:textId="77777777" w:rsidR="00E2639B" w:rsidRPr="009D58B4" w:rsidRDefault="00E2639B" w:rsidP="00E2639B">
      <w:pPr>
        <w:pStyle w:val="NormalWeb"/>
        <w:shd w:val="clear" w:color="auto" w:fill="FFFFFF"/>
        <w:spacing w:before="0" w:beforeAutospacing="0" w:after="150" w:afterAutospacing="0"/>
        <w:jc w:val="center"/>
        <w:rPr>
          <w:rFonts w:ascii="Calibri" w:hAnsi="Calibri"/>
          <w:color w:val="333333"/>
          <w:sz w:val="32"/>
          <w:szCs w:val="28"/>
        </w:rPr>
      </w:pPr>
      <w:r w:rsidRPr="009D58B4">
        <w:rPr>
          <w:rFonts w:ascii="Calibri" w:hAnsi="Calibri"/>
          <w:color w:val="333333"/>
          <w:sz w:val="32"/>
          <w:szCs w:val="28"/>
        </w:rPr>
        <w:t>9:10 – 11:30: Oral Presentations Session 1</w:t>
      </w:r>
    </w:p>
    <w:p w14:paraId="045400E9" w14:textId="21D8CB24" w:rsidR="00E2639B" w:rsidRPr="009D58B4" w:rsidRDefault="00E2639B" w:rsidP="00FB410D">
      <w:pPr>
        <w:pStyle w:val="NormalWeb"/>
        <w:shd w:val="clear" w:color="auto" w:fill="FFFFFF"/>
        <w:spacing w:before="0" w:beforeAutospacing="0" w:after="150" w:afterAutospacing="0"/>
        <w:jc w:val="center"/>
        <w:rPr>
          <w:rFonts w:ascii="Calibri" w:hAnsi="Calibri"/>
          <w:color w:val="333333"/>
          <w:sz w:val="32"/>
          <w:szCs w:val="28"/>
        </w:rPr>
      </w:pPr>
      <w:r w:rsidRPr="009D58B4">
        <w:rPr>
          <w:rFonts w:ascii="Calibri" w:hAnsi="Calibri"/>
          <w:color w:val="333333"/>
          <w:sz w:val="32"/>
          <w:szCs w:val="28"/>
        </w:rPr>
        <w:t xml:space="preserve">11:30 – 12:30: </w:t>
      </w:r>
      <w:r w:rsidR="000E75C8" w:rsidRPr="009D58B4">
        <w:rPr>
          <w:rFonts w:ascii="Calibri" w:hAnsi="Calibri"/>
          <w:color w:val="333333"/>
          <w:sz w:val="32"/>
          <w:szCs w:val="28"/>
        </w:rPr>
        <w:t xml:space="preserve">Catered </w:t>
      </w:r>
      <w:r w:rsidR="00AB2B3F">
        <w:rPr>
          <w:rFonts w:ascii="Calibri" w:hAnsi="Calibri"/>
          <w:color w:val="333333"/>
          <w:sz w:val="32"/>
          <w:szCs w:val="28"/>
        </w:rPr>
        <w:t xml:space="preserve">Lunch </w:t>
      </w:r>
      <w:r w:rsidR="00FB410D">
        <w:rPr>
          <w:rFonts w:ascii="Calibri" w:hAnsi="Calibri"/>
          <w:color w:val="333333"/>
          <w:sz w:val="32"/>
          <w:szCs w:val="28"/>
        </w:rPr>
        <w:t xml:space="preserve"> </w:t>
      </w:r>
    </w:p>
    <w:p w14:paraId="25B3AB16" w14:textId="77777777" w:rsidR="00E2639B" w:rsidRPr="009D58B4" w:rsidRDefault="00E2639B" w:rsidP="00E2639B">
      <w:pPr>
        <w:pStyle w:val="NormalWeb"/>
        <w:shd w:val="clear" w:color="auto" w:fill="FFFFFF"/>
        <w:spacing w:before="0" w:beforeAutospacing="0" w:after="150" w:afterAutospacing="0"/>
        <w:jc w:val="center"/>
        <w:rPr>
          <w:rFonts w:ascii="Calibri" w:hAnsi="Calibri"/>
          <w:color w:val="333333"/>
          <w:sz w:val="32"/>
          <w:szCs w:val="28"/>
        </w:rPr>
      </w:pPr>
      <w:r w:rsidRPr="009D58B4">
        <w:rPr>
          <w:rFonts w:ascii="Calibri" w:hAnsi="Calibri"/>
          <w:color w:val="333333"/>
          <w:sz w:val="32"/>
          <w:szCs w:val="28"/>
        </w:rPr>
        <w:t>12:30 – 1:30: Poster Session</w:t>
      </w:r>
    </w:p>
    <w:p w14:paraId="78B7268F" w14:textId="77777777" w:rsidR="00E2639B" w:rsidRPr="009D58B4" w:rsidRDefault="00E2639B" w:rsidP="00E2639B">
      <w:pPr>
        <w:pStyle w:val="NormalWeb"/>
        <w:shd w:val="clear" w:color="auto" w:fill="FFFFFF"/>
        <w:spacing w:before="0" w:beforeAutospacing="0" w:after="150" w:afterAutospacing="0"/>
        <w:jc w:val="center"/>
        <w:rPr>
          <w:rFonts w:ascii="Calibri" w:hAnsi="Calibri"/>
          <w:color w:val="333333"/>
          <w:sz w:val="32"/>
          <w:szCs w:val="28"/>
        </w:rPr>
      </w:pPr>
      <w:r w:rsidRPr="009D58B4">
        <w:rPr>
          <w:rFonts w:ascii="Calibri" w:hAnsi="Calibri"/>
          <w:color w:val="333333"/>
          <w:sz w:val="32"/>
          <w:szCs w:val="28"/>
        </w:rPr>
        <w:t>1:30 – 3:50: Oral Presentations Session 2</w:t>
      </w:r>
    </w:p>
    <w:p w14:paraId="254F254D" w14:textId="32792F81" w:rsidR="00E2639B" w:rsidRPr="009D58B4" w:rsidRDefault="00E2639B" w:rsidP="00E2639B">
      <w:pPr>
        <w:pStyle w:val="NormalWeb"/>
        <w:shd w:val="clear" w:color="auto" w:fill="FFFFFF"/>
        <w:spacing w:before="0" w:beforeAutospacing="0" w:after="150" w:afterAutospacing="0"/>
        <w:jc w:val="center"/>
        <w:rPr>
          <w:rFonts w:ascii="Calibri" w:hAnsi="Calibri"/>
          <w:color w:val="333333"/>
          <w:sz w:val="32"/>
          <w:szCs w:val="28"/>
        </w:rPr>
      </w:pPr>
      <w:r w:rsidRPr="009D58B4">
        <w:rPr>
          <w:rFonts w:ascii="Calibri" w:hAnsi="Calibri"/>
          <w:color w:val="333333"/>
          <w:sz w:val="32"/>
          <w:szCs w:val="28"/>
        </w:rPr>
        <w:t>3:50 – 4:15: Coffee Break</w:t>
      </w:r>
    </w:p>
    <w:p w14:paraId="4ECE362E" w14:textId="4A2B1DA8" w:rsidR="000E75C8" w:rsidRPr="009D58B4" w:rsidRDefault="00E2639B" w:rsidP="00E2639B">
      <w:pPr>
        <w:pStyle w:val="NormalWeb"/>
        <w:shd w:val="clear" w:color="auto" w:fill="FFFFFF"/>
        <w:spacing w:before="0" w:beforeAutospacing="0" w:after="150" w:afterAutospacing="0"/>
        <w:jc w:val="center"/>
        <w:rPr>
          <w:rFonts w:ascii="Calibri" w:hAnsi="Calibri"/>
          <w:color w:val="333333"/>
          <w:sz w:val="32"/>
          <w:szCs w:val="28"/>
        </w:rPr>
      </w:pPr>
      <w:r w:rsidRPr="009D58B4">
        <w:rPr>
          <w:rFonts w:ascii="Calibri" w:hAnsi="Calibri"/>
          <w:color w:val="333333"/>
          <w:sz w:val="32"/>
          <w:szCs w:val="28"/>
        </w:rPr>
        <w:t>4:15</w:t>
      </w:r>
      <w:r w:rsidR="000E75C8" w:rsidRPr="009D58B4">
        <w:rPr>
          <w:rFonts w:ascii="Calibri" w:hAnsi="Calibri"/>
          <w:color w:val="333333"/>
          <w:sz w:val="32"/>
          <w:szCs w:val="28"/>
        </w:rPr>
        <w:t xml:space="preserve"> – 5:30: Keynote Presentation:</w:t>
      </w:r>
    </w:p>
    <w:p w14:paraId="34B8B8BA" w14:textId="2E4DD4FD" w:rsidR="00694F3A" w:rsidRPr="009D58B4" w:rsidRDefault="00E862DD" w:rsidP="00694F3A">
      <w:pPr>
        <w:pStyle w:val="NormalWeb"/>
        <w:spacing w:before="0" w:after="150"/>
        <w:jc w:val="center"/>
        <w:rPr>
          <w:rFonts w:ascii="Calibri" w:hAnsi="Calibri"/>
          <w:color w:val="333333"/>
          <w:sz w:val="32"/>
          <w:szCs w:val="28"/>
        </w:rPr>
      </w:pPr>
      <w:r w:rsidRPr="009D58B4">
        <w:rPr>
          <w:rFonts w:ascii="Calibri" w:hAnsi="Calibri"/>
          <w:color w:val="333333"/>
          <w:sz w:val="32"/>
          <w:szCs w:val="28"/>
        </w:rPr>
        <w:t>“</w:t>
      </w:r>
      <w:r w:rsidR="00694F3A" w:rsidRPr="009D58B4">
        <w:rPr>
          <w:rFonts w:ascii="Calibri" w:hAnsi="Calibri"/>
          <w:color w:val="333333"/>
          <w:sz w:val="32"/>
          <w:szCs w:val="28"/>
        </w:rPr>
        <w:t>Dyslexia: From Neurophysiology to Intervention"</w:t>
      </w:r>
    </w:p>
    <w:p w14:paraId="6856BD6F" w14:textId="4871C3C9" w:rsidR="00E2639B" w:rsidRPr="009D58B4" w:rsidRDefault="00FB410D" w:rsidP="00E2639B">
      <w:pPr>
        <w:pStyle w:val="NormalWeb"/>
        <w:shd w:val="clear" w:color="auto" w:fill="FFFFFF"/>
        <w:spacing w:before="0" w:beforeAutospacing="0" w:after="150" w:afterAutospacing="0"/>
        <w:jc w:val="center"/>
        <w:rPr>
          <w:rFonts w:ascii="Calibri" w:hAnsi="Calibri"/>
          <w:color w:val="333333"/>
          <w:sz w:val="32"/>
          <w:szCs w:val="28"/>
        </w:rPr>
      </w:pPr>
      <w:r>
        <w:rPr>
          <w:rFonts w:ascii="Calibri" w:hAnsi="Calibri"/>
          <w:color w:val="333333"/>
          <w:sz w:val="32"/>
          <w:szCs w:val="28"/>
        </w:rPr>
        <w:t>*</w:t>
      </w:r>
      <w:r w:rsidR="00E2639B" w:rsidRPr="009D58B4">
        <w:rPr>
          <w:rFonts w:ascii="Calibri" w:hAnsi="Calibri"/>
          <w:color w:val="333333"/>
          <w:sz w:val="32"/>
          <w:szCs w:val="28"/>
        </w:rPr>
        <w:t>John Gabrieli, Ph.D., Professor of Brain and Cognitive Sciences, MIT</w:t>
      </w:r>
    </w:p>
    <w:p w14:paraId="678ED04F" w14:textId="0500C950" w:rsidR="00A40BC2" w:rsidRPr="009D58B4" w:rsidRDefault="00E2639B" w:rsidP="00694F3A">
      <w:pPr>
        <w:pStyle w:val="NormalWeb"/>
        <w:shd w:val="clear" w:color="auto" w:fill="FFFFFF"/>
        <w:spacing w:before="0" w:beforeAutospacing="0" w:after="150" w:afterAutospacing="0"/>
        <w:jc w:val="center"/>
        <w:rPr>
          <w:rFonts w:ascii="Calibri" w:hAnsi="Calibri"/>
          <w:color w:val="333333"/>
          <w:sz w:val="32"/>
          <w:szCs w:val="28"/>
        </w:rPr>
      </w:pPr>
      <w:r w:rsidRPr="009D58B4">
        <w:rPr>
          <w:rFonts w:ascii="Calibri" w:hAnsi="Calibri"/>
          <w:color w:val="333333"/>
          <w:sz w:val="32"/>
          <w:szCs w:val="28"/>
        </w:rPr>
        <w:t>5:30 – 6:00: Discussion</w:t>
      </w:r>
    </w:p>
    <w:p w14:paraId="2B95EEE4" w14:textId="77777777" w:rsidR="009D58B4" w:rsidRPr="009D58B4" w:rsidRDefault="009D58B4" w:rsidP="00FB410D">
      <w:pPr>
        <w:rPr>
          <w:b/>
          <w:sz w:val="32"/>
        </w:rPr>
      </w:pPr>
    </w:p>
    <w:p w14:paraId="04A09D45" w14:textId="71EBCF37" w:rsidR="00C93091" w:rsidRDefault="00FB410D" w:rsidP="00FB410D">
      <w:r>
        <w:rPr>
          <w:b/>
          <w:bCs/>
        </w:rPr>
        <w:t xml:space="preserve">*John Gabrieli </w:t>
      </w:r>
      <w:r w:rsidR="00C93091" w:rsidRPr="00E862DD">
        <w:t>is the director of the Athinoula A. Martinos Imaging Center at the McGovern Institute</w:t>
      </w:r>
      <w:r>
        <w:t xml:space="preserve"> at the Massachusetts Institute of Technology</w:t>
      </w:r>
      <w:r w:rsidR="00C93091" w:rsidRPr="00E862DD">
        <w:t>. He is an Investigator at the Institute, with faculty appointments in the Department of Brain and Cognitive Sciences and the Harvard-MIT Division of Health Sciences and Technology, where is holds the Grover Hermann Professorship. Prior joining MIT, he spent 14 years at Stanford University in the Department of Psychology and Neurosciences Program. Since 1990, he has served as Visiting Professor, Department of Neurological Sciences, Rush-Presbyterian-St. Luke’s Hospital and Rush Medical College. He received a Ph.D. in Behavioral Neuroscience in the MIT Department of Brain and Cognitive Sciences in 1987 and B.A. in Engli</w:t>
      </w:r>
      <w:r w:rsidR="00C93091">
        <w:t>sh from Yale University in 1978.</w:t>
      </w:r>
    </w:p>
    <w:p w14:paraId="75B8DF18" w14:textId="77777777" w:rsidR="00C93091" w:rsidRPr="00694F3A" w:rsidRDefault="00C93091" w:rsidP="00694F3A">
      <w:pPr>
        <w:pStyle w:val="NormalWeb"/>
        <w:shd w:val="clear" w:color="auto" w:fill="FFFFFF"/>
        <w:spacing w:before="0" w:beforeAutospacing="0" w:after="150" w:afterAutospacing="0"/>
        <w:jc w:val="center"/>
        <w:rPr>
          <w:rFonts w:ascii="Calibri" w:hAnsi="Calibri"/>
          <w:color w:val="333333"/>
          <w:sz w:val="28"/>
          <w:szCs w:val="28"/>
        </w:rPr>
      </w:pPr>
    </w:p>
    <w:p w14:paraId="4E7E264D" w14:textId="16EEA56F" w:rsidR="00E2639B" w:rsidRPr="00846355" w:rsidRDefault="00694F3A" w:rsidP="00254E58">
      <w:pPr>
        <w:jc w:val="center"/>
        <w:outlineLvl w:val="0"/>
        <w:rPr>
          <w:b/>
          <w:sz w:val="28"/>
        </w:rPr>
      </w:pPr>
      <w:r>
        <w:rPr>
          <w:b/>
          <w:sz w:val="28"/>
        </w:rPr>
        <w:br w:type="page"/>
      </w:r>
      <w:r w:rsidR="000E75C8" w:rsidRPr="00846355">
        <w:rPr>
          <w:b/>
          <w:sz w:val="28"/>
        </w:rPr>
        <w:t>Oral Presentations Session 1</w:t>
      </w:r>
    </w:p>
    <w:p w14:paraId="58902466" w14:textId="77777777" w:rsidR="00E2639B" w:rsidRDefault="00E2639B"/>
    <w:tbl>
      <w:tblPr>
        <w:tblW w:w="18120" w:type="dxa"/>
        <w:tblLayout w:type="fixed"/>
        <w:tblLook w:val="04A0" w:firstRow="1" w:lastRow="0" w:firstColumn="1" w:lastColumn="0" w:noHBand="0" w:noVBand="1"/>
      </w:tblPr>
      <w:tblGrid>
        <w:gridCol w:w="1620"/>
        <w:gridCol w:w="2693"/>
        <w:gridCol w:w="13807"/>
      </w:tblGrid>
      <w:tr w:rsidR="00C5078B" w:rsidRPr="00E83F57" w14:paraId="38CB19C6" w14:textId="77777777" w:rsidTr="004C646A">
        <w:trPr>
          <w:trHeight w:val="720"/>
        </w:trPr>
        <w:tc>
          <w:tcPr>
            <w:tcW w:w="1620" w:type="dxa"/>
            <w:tcBorders>
              <w:top w:val="nil"/>
              <w:left w:val="nil"/>
              <w:bottom w:val="nil"/>
              <w:right w:val="nil"/>
            </w:tcBorders>
            <w:shd w:val="clear" w:color="auto" w:fill="auto"/>
            <w:noWrap/>
            <w:vAlign w:val="center"/>
            <w:hideMark/>
          </w:tcPr>
          <w:p w14:paraId="7F2D605F" w14:textId="77777777" w:rsidR="00C5078B" w:rsidRPr="00E83F57" w:rsidRDefault="00C5078B" w:rsidP="00C5078B">
            <w:pPr>
              <w:rPr>
                <w:rFonts w:asciiTheme="minorHAnsi" w:eastAsia="Times New Roman" w:hAnsiTheme="minorHAnsi"/>
                <w:color w:val="000000"/>
              </w:rPr>
            </w:pPr>
            <w:r w:rsidRPr="00E83F57">
              <w:rPr>
                <w:rFonts w:asciiTheme="minorHAnsi" w:eastAsia="Times New Roman" w:hAnsiTheme="minorHAnsi"/>
                <w:color w:val="000000"/>
              </w:rPr>
              <w:t>9:10 – 9:30</w:t>
            </w:r>
          </w:p>
        </w:tc>
        <w:tc>
          <w:tcPr>
            <w:tcW w:w="2693" w:type="dxa"/>
            <w:tcBorders>
              <w:top w:val="nil"/>
              <w:left w:val="nil"/>
              <w:bottom w:val="nil"/>
              <w:right w:val="nil"/>
            </w:tcBorders>
            <w:shd w:val="clear" w:color="auto" w:fill="auto"/>
            <w:noWrap/>
            <w:vAlign w:val="center"/>
            <w:hideMark/>
          </w:tcPr>
          <w:p w14:paraId="7BD13F2A" w14:textId="77777777" w:rsidR="004C646A" w:rsidRDefault="004C646A" w:rsidP="000E75C8">
            <w:pPr>
              <w:ind w:left="-111"/>
              <w:jc w:val="center"/>
              <w:rPr>
                <w:rFonts w:asciiTheme="minorHAnsi" w:eastAsia="Times New Roman" w:hAnsiTheme="minorHAnsi"/>
                <w:color w:val="000000"/>
              </w:rPr>
            </w:pPr>
          </w:p>
          <w:p w14:paraId="146B1595" w14:textId="1010D342" w:rsidR="0084300F" w:rsidRPr="00E83F57" w:rsidRDefault="00C5078B" w:rsidP="000E75C8">
            <w:pPr>
              <w:ind w:left="-111"/>
              <w:jc w:val="center"/>
              <w:rPr>
                <w:rFonts w:asciiTheme="minorHAnsi" w:eastAsia="Times New Roman" w:hAnsiTheme="minorHAnsi"/>
                <w:color w:val="000000"/>
              </w:rPr>
            </w:pPr>
            <w:r w:rsidRPr="00E83F57">
              <w:rPr>
                <w:rFonts w:asciiTheme="minorHAnsi" w:eastAsia="Times New Roman" w:hAnsiTheme="minorHAnsi"/>
                <w:color w:val="000000"/>
              </w:rPr>
              <w:t>Andrew Adams</w:t>
            </w:r>
          </w:p>
          <w:p w14:paraId="521DCA98" w14:textId="77777777" w:rsidR="0084300F" w:rsidRPr="00E83F57" w:rsidRDefault="0084300F" w:rsidP="0084300F">
            <w:pPr>
              <w:jc w:val="center"/>
              <w:rPr>
                <w:rFonts w:asciiTheme="minorHAnsi" w:eastAsia="Times New Roman" w:hAnsiTheme="minorHAnsi"/>
                <w:color w:val="000000"/>
              </w:rPr>
            </w:pPr>
            <w:r w:rsidRPr="00E83F57">
              <w:rPr>
                <w:rFonts w:asciiTheme="minorHAnsi" w:eastAsia="Times New Roman" w:hAnsiTheme="minorHAnsi"/>
                <w:color w:val="000000"/>
              </w:rPr>
              <w:t>Yale University</w:t>
            </w:r>
          </w:p>
          <w:p w14:paraId="0AD70677" w14:textId="45F99F8F" w:rsidR="00C5078B" w:rsidRPr="00E83F57" w:rsidRDefault="00C5078B" w:rsidP="000E75C8">
            <w:pPr>
              <w:ind w:left="-111"/>
              <w:jc w:val="center"/>
              <w:rPr>
                <w:rFonts w:asciiTheme="minorHAnsi" w:eastAsia="Times New Roman" w:hAnsiTheme="minorHAnsi"/>
                <w:color w:val="000000"/>
              </w:rPr>
            </w:pPr>
          </w:p>
        </w:tc>
        <w:tc>
          <w:tcPr>
            <w:tcW w:w="13807" w:type="dxa"/>
            <w:tcBorders>
              <w:top w:val="nil"/>
              <w:left w:val="nil"/>
              <w:bottom w:val="nil"/>
              <w:right w:val="nil"/>
            </w:tcBorders>
            <w:shd w:val="clear" w:color="auto" w:fill="auto"/>
            <w:noWrap/>
            <w:vAlign w:val="center"/>
            <w:hideMark/>
          </w:tcPr>
          <w:p w14:paraId="4EF7AD1C" w14:textId="1A7973DB" w:rsidR="00C5078B" w:rsidRPr="00E83F57" w:rsidRDefault="00956A23" w:rsidP="000E75C8">
            <w:pPr>
              <w:rPr>
                <w:rFonts w:asciiTheme="minorHAnsi" w:eastAsia="Times New Roman" w:hAnsiTheme="minorHAnsi"/>
                <w:color w:val="000000"/>
              </w:rPr>
            </w:pPr>
            <w:r w:rsidRPr="00E83F57">
              <w:rPr>
                <w:rFonts w:asciiTheme="minorHAnsi" w:eastAsia="Times New Roman" w:hAnsiTheme="minorHAnsi"/>
                <w:color w:val="000000"/>
              </w:rPr>
              <w:t xml:space="preserve">Significant enrichment of damaging rare variants in </w:t>
            </w:r>
          </w:p>
          <w:p w14:paraId="761FB0B5" w14:textId="4C650F39" w:rsidR="00C5078B" w:rsidRPr="00E83F57" w:rsidRDefault="00956A23" w:rsidP="000E75C8">
            <w:pPr>
              <w:rPr>
                <w:rFonts w:asciiTheme="minorHAnsi" w:eastAsia="Times New Roman" w:hAnsiTheme="minorHAnsi"/>
                <w:color w:val="000000"/>
              </w:rPr>
            </w:pPr>
            <w:r w:rsidRPr="00E83F57">
              <w:rPr>
                <w:rFonts w:asciiTheme="minorHAnsi" w:eastAsia="Times New Roman" w:hAnsiTheme="minorHAnsi"/>
                <w:color w:val="000000"/>
              </w:rPr>
              <w:t>reading and language genes</w:t>
            </w:r>
          </w:p>
        </w:tc>
      </w:tr>
      <w:tr w:rsidR="00C5078B" w:rsidRPr="00E83F57" w14:paraId="0D8EBE8A" w14:textId="77777777" w:rsidTr="004C646A">
        <w:trPr>
          <w:trHeight w:val="720"/>
        </w:trPr>
        <w:tc>
          <w:tcPr>
            <w:tcW w:w="1620" w:type="dxa"/>
            <w:tcBorders>
              <w:top w:val="nil"/>
              <w:left w:val="nil"/>
              <w:bottom w:val="nil"/>
              <w:right w:val="nil"/>
            </w:tcBorders>
            <w:shd w:val="clear" w:color="auto" w:fill="auto"/>
            <w:noWrap/>
            <w:vAlign w:val="center"/>
            <w:hideMark/>
          </w:tcPr>
          <w:p w14:paraId="62A88AE2" w14:textId="77777777" w:rsidR="00C5078B" w:rsidRPr="00E83F57" w:rsidRDefault="00C5078B" w:rsidP="00C5078B">
            <w:pPr>
              <w:rPr>
                <w:rFonts w:asciiTheme="minorHAnsi" w:eastAsia="Times New Roman" w:hAnsiTheme="minorHAnsi"/>
                <w:color w:val="000000"/>
              </w:rPr>
            </w:pPr>
            <w:r w:rsidRPr="00E83F57">
              <w:rPr>
                <w:rFonts w:asciiTheme="minorHAnsi" w:eastAsia="Times New Roman" w:hAnsiTheme="minorHAnsi"/>
                <w:color w:val="000000"/>
              </w:rPr>
              <w:t>9:30 – 9:50</w:t>
            </w:r>
          </w:p>
        </w:tc>
        <w:tc>
          <w:tcPr>
            <w:tcW w:w="2693" w:type="dxa"/>
            <w:tcBorders>
              <w:top w:val="nil"/>
              <w:left w:val="nil"/>
              <w:bottom w:val="nil"/>
              <w:right w:val="nil"/>
            </w:tcBorders>
            <w:shd w:val="clear" w:color="auto" w:fill="auto"/>
            <w:noWrap/>
            <w:vAlign w:val="center"/>
            <w:hideMark/>
          </w:tcPr>
          <w:p w14:paraId="257129AB" w14:textId="77777777" w:rsidR="004C646A" w:rsidRDefault="004C646A" w:rsidP="000E75C8">
            <w:pPr>
              <w:ind w:left="-111"/>
              <w:jc w:val="center"/>
              <w:rPr>
                <w:rFonts w:asciiTheme="minorHAnsi" w:eastAsia="Times New Roman" w:hAnsiTheme="minorHAnsi"/>
                <w:color w:val="000000"/>
              </w:rPr>
            </w:pPr>
          </w:p>
          <w:p w14:paraId="694E754F" w14:textId="64579C37" w:rsidR="0084300F" w:rsidRPr="00E83F57" w:rsidRDefault="00C5078B" w:rsidP="000E75C8">
            <w:pPr>
              <w:ind w:left="-111"/>
              <w:jc w:val="center"/>
              <w:rPr>
                <w:rFonts w:asciiTheme="minorHAnsi" w:eastAsia="Times New Roman" w:hAnsiTheme="minorHAnsi"/>
                <w:color w:val="000000"/>
              </w:rPr>
            </w:pPr>
            <w:r w:rsidRPr="00E83F57">
              <w:rPr>
                <w:rFonts w:asciiTheme="minorHAnsi" w:eastAsia="Times New Roman" w:hAnsiTheme="minorHAnsi"/>
                <w:color w:val="000000"/>
              </w:rPr>
              <w:t>Iris Berent</w:t>
            </w:r>
          </w:p>
          <w:p w14:paraId="3E086D58" w14:textId="77777777" w:rsidR="0084300F" w:rsidRPr="00E83F57" w:rsidRDefault="0084300F" w:rsidP="0084300F">
            <w:pPr>
              <w:jc w:val="center"/>
              <w:rPr>
                <w:rFonts w:asciiTheme="minorHAnsi" w:eastAsia="Times New Roman" w:hAnsiTheme="minorHAnsi"/>
                <w:color w:val="000000"/>
              </w:rPr>
            </w:pPr>
            <w:r w:rsidRPr="00E83F57">
              <w:rPr>
                <w:rFonts w:asciiTheme="minorHAnsi" w:eastAsia="Times New Roman" w:hAnsiTheme="minorHAnsi"/>
                <w:color w:val="000000"/>
              </w:rPr>
              <w:t>Northeastern University</w:t>
            </w:r>
          </w:p>
          <w:p w14:paraId="76E4E4A7" w14:textId="50C32425" w:rsidR="00C5078B" w:rsidRPr="00E83F57" w:rsidRDefault="00C5078B" w:rsidP="000E75C8">
            <w:pPr>
              <w:ind w:left="-111"/>
              <w:jc w:val="center"/>
              <w:rPr>
                <w:rFonts w:asciiTheme="minorHAnsi" w:eastAsia="Times New Roman" w:hAnsiTheme="minorHAnsi"/>
                <w:color w:val="000000"/>
              </w:rPr>
            </w:pPr>
          </w:p>
        </w:tc>
        <w:tc>
          <w:tcPr>
            <w:tcW w:w="13807" w:type="dxa"/>
            <w:tcBorders>
              <w:top w:val="nil"/>
              <w:left w:val="nil"/>
              <w:bottom w:val="nil"/>
              <w:right w:val="nil"/>
            </w:tcBorders>
            <w:shd w:val="clear" w:color="auto" w:fill="auto"/>
            <w:noWrap/>
            <w:vAlign w:val="center"/>
            <w:hideMark/>
          </w:tcPr>
          <w:p w14:paraId="64A6E7BC" w14:textId="77777777" w:rsidR="00C5078B" w:rsidRPr="00E83F57" w:rsidRDefault="00C5078B" w:rsidP="000E75C8">
            <w:pPr>
              <w:rPr>
                <w:rFonts w:asciiTheme="minorHAnsi" w:eastAsia="Times New Roman" w:hAnsiTheme="minorHAnsi"/>
                <w:color w:val="000000"/>
              </w:rPr>
            </w:pPr>
            <w:r w:rsidRPr="00E83F57">
              <w:rPr>
                <w:rFonts w:asciiTheme="minorHAnsi" w:eastAsia="Times New Roman" w:hAnsiTheme="minorHAnsi"/>
                <w:color w:val="000000"/>
              </w:rPr>
              <w:t xml:space="preserve">The phonological grammar in dyslexia: </w:t>
            </w:r>
          </w:p>
          <w:p w14:paraId="4624D1BB" w14:textId="6921F0E6" w:rsidR="00C5078B" w:rsidRPr="00E83F57" w:rsidRDefault="00956A23" w:rsidP="000E75C8">
            <w:pPr>
              <w:rPr>
                <w:rFonts w:asciiTheme="minorHAnsi" w:eastAsia="Times New Roman" w:hAnsiTheme="minorHAnsi"/>
                <w:color w:val="000000"/>
              </w:rPr>
            </w:pPr>
            <w:r w:rsidRPr="00E83F57">
              <w:rPr>
                <w:rFonts w:asciiTheme="minorHAnsi" w:eastAsia="Times New Roman" w:hAnsiTheme="minorHAnsi"/>
                <w:color w:val="000000"/>
              </w:rPr>
              <w:t>T</w:t>
            </w:r>
            <w:r w:rsidR="00C5078B" w:rsidRPr="00E83F57">
              <w:rPr>
                <w:rFonts w:asciiTheme="minorHAnsi" w:eastAsia="Times New Roman" w:hAnsiTheme="minorHAnsi"/>
                <w:color w:val="000000"/>
              </w:rPr>
              <w:t>ypical behavior is supported by atypical brain mechanisms</w:t>
            </w:r>
          </w:p>
        </w:tc>
      </w:tr>
      <w:tr w:rsidR="00C5078B" w:rsidRPr="00E83F57" w14:paraId="46AD4E3D" w14:textId="77777777" w:rsidTr="004C646A">
        <w:trPr>
          <w:trHeight w:val="720"/>
        </w:trPr>
        <w:tc>
          <w:tcPr>
            <w:tcW w:w="1620" w:type="dxa"/>
            <w:tcBorders>
              <w:top w:val="nil"/>
              <w:left w:val="nil"/>
              <w:bottom w:val="nil"/>
              <w:right w:val="nil"/>
            </w:tcBorders>
            <w:shd w:val="clear" w:color="auto" w:fill="auto"/>
            <w:noWrap/>
            <w:vAlign w:val="center"/>
            <w:hideMark/>
          </w:tcPr>
          <w:p w14:paraId="3830722D" w14:textId="77777777" w:rsidR="00C5078B" w:rsidRPr="00E83F57" w:rsidRDefault="00C5078B" w:rsidP="00C5078B">
            <w:pPr>
              <w:rPr>
                <w:rFonts w:asciiTheme="minorHAnsi" w:eastAsia="Times New Roman" w:hAnsiTheme="minorHAnsi"/>
                <w:color w:val="000000"/>
              </w:rPr>
            </w:pPr>
            <w:r w:rsidRPr="00E83F57">
              <w:rPr>
                <w:rFonts w:asciiTheme="minorHAnsi" w:eastAsia="Times New Roman" w:hAnsiTheme="minorHAnsi"/>
                <w:color w:val="000000"/>
              </w:rPr>
              <w:t>9:50 – 10:10</w:t>
            </w:r>
          </w:p>
        </w:tc>
        <w:tc>
          <w:tcPr>
            <w:tcW w:w="2693" w:type="dxa"/>
            <w:tcBorders>
              <w:top w:val="nil"/>
              <w:left w:val="nil"/>
              <w:bottom w:val="nil"/>
              <w:right w:val="nil"/>
            </w:tcBorders>
            <w:shd w:val="clear" w:color="auto" w:fill="auto"/>
            <w:noWrap/>
            <w:vAlign w:val="center"/>
            <w:hideMark/>
          </w:tcPr>
          <w:p w14:paraId="70854651" w14:textId="77777777" w:rsidR="00C5078B" w:rsidRPr="00E83F57" w:rsidRDefault="00C5078B" w:rsidP="000E75C8">
            <w:pPr>
              <w:ind w:left="-111"/>
              <w:jc w:val="center"/>
              <w:rPr>
                <w:rFonts w:asciiTheme="minorHAnsi" w:eastAsia="Times New Roman" w:hAnsiTheme="minorHAnsi"/>
                <w:color w:val="000000"/>
              </w:rPr>
            </w:pPr>
            <w:r w:rsidRPr="00E83F57">
              <w:rPr>
                <w:rFonts w:asciiTheme="minorHAnsi" w:eastAsia="Times New Roman" w:hAnsiTheme="minorHAnsi"/>
                <w:color w:val="000000"/>
              </w:rPr>
              <w:t>Dave Braze</w:t>
            </w:r>
          </w:p>
          <w:p w14:paraId="3598EB1C" w14:textId="43E78C3C" w:rsidR="0084300F" w:rsidRPr="00E83F57" w:rsidRDefault="0084300F" w:rsidP="000E75C8">
            <w:pPr>
              <w:ind w:left="-111"/>
              <w:jc w:val="center"/>
              <w:rPr>
                <w:rFonts w:asciiTheme="minorHAnsi" w:eastAsia="Times New Roman" w:hAnsiTheme="minorHAnsi"/>
                <w:color w:val="000000"/>
              </w:rPr>
            </w:pPr>
            <w:r w:rsidRPr="00E83F57">
              <w:rPr>
                <w:rFonts w:asciiTheme="minorHAnsi" w:eastAsia="Times New Roman" w:hAnsiTheme="minorHAnsi"/>
                <w:color w:val="000000"/>
              </w:rPr>
              <w:t>Haskins Laboratories</w:t>
            </w:r>
          </w:p>
        </w:tc>
        <w:tc>
          <w:tcPr>
            <w:tcW w:w="13807" w:type="dxa"/>
            <w:tcBorders>
              <w:top w:val="nil"/>
              <w:left w:val="nil"/>
              <w:bottom w:val="nil"/>
              <w:right w:val="nil"/>
            </w:tcBorders>
            <w:shd w:val="clear" w:color="auto" w:fill="auto"/>
            <w:noWrap/>
            <w:vAlign w:val="center"/>
            <w:hideMark/>
          </w:tcPr>
          <w:p w14:paraId="2DBD807A" w14:textId="77777777" w:rsidR="00C5078B" w:rsidRPr="00E83F57" w:rsidRDefault="00C5078B" w:rsidP="000E75C8">
            <w:pPr>
              <w:rPr>
                <w:rFonts w:asciiTheme="minorHAnsi" w:eastAsia="Times New Roman" w:hAnsiTheme="minorHAnsi"/>
                <w:color w:val="000000"/>
              </w:rPr>
            </w:pPr>
            <w:r w:rsidRPr="00E83F57">
              <w:rPr>
                <w:rFonts w:asciiTheme="minorHAnsi" w:eastAsia="Times New Roman" w:hAnsiTheme="minorHAnsi"/>
                <w:color w:val="000000"/>
              </w:rPr>
              <w:t xml:space="preserve">Pennsylvania Dyslexia Screening and </w:t>
            </w:r>
          </w:p>
          <w:p w14:paraId="468064F1" w14:textId="03BF56D1" w:rsidR="00C5078B" w:rsidRPr="00E83F57" w:rsidRDefault="00C5078B" w:rsidP="000E75C8">
            <w:pPr>
              <w:rPr>
                <w:rFonts w:asciiTheme="minorHAnsi" w:eastAsia="Times New Roman" w:hAnsiTheme="minorHAnsi"/>
                <w:color w:val="000000"/>
              </w:rPr>
            </w:pPr>
            <w:r w:rsidRPr="00E83F57">
              <w:rPr>
                <w:rFonts w:asciiTheme="minorHAnsi" w:eastAsia="Times New Roman" w:hAnsiTheme="minorHAnsi"/>
                <w:color w:val="000000"/>
              </w:rPr>
              <w:t>Early Litera</w:t>
            </w:r>
            <w:r w:rsidR="00956A23" w:rsidRPr="00E83F57">
              <w:rPr>
                <w:rFonts w:asciiTheme="minorHAnsi" w:eastAsia="Times New Roman" w:hAnsiTheme="minorHAnsi"/>
                <w:color w:val="000000"/>
              </w:rPr>
              <w:t>cy Intervention Pilot Program: Y</w:t>
            </w:r>
            <w:r w:rsidRPr="00E83F57">
              <w:rPr>
                <w:rFonts w:asciiTheme="minorHAnsi" w:eastAsia="Times New Roman" w:hAnsiTheme="minorHAnsi"/>
                <w:color w:val="000000"/>
              </w:rPr>
              <w:t>ear 2 report</w:t>
            </w:r>
          </w:p>
        </w:tc>
      </w:tr>
      <w:tr w:rsidR="00C5078B" w:rsidRPr="00E83F57" w14:paraId="07841AD4" w14:textId="77777777" w:rsidTr="004C646A">
        <w:trPr>
          <w:trHeight w:val="720"/>
        </w:trPr>
        <w:tc>
          <w:tcPr>
            <w:tcW w:w="1620" w:type="dxa"/>
            <w:tcBorders>
              <w:top w:val="nil"/>
              <w:left w:val="nil"/>
              <w:bottom w:val="nil"/>
              <w:right w:val="nil"/>
            </w:tcBorders>
            <w:shd w:val="clear" w:color="auto" w:fill="auto"/>
            <w:noWrap/>
            <w:vAlign w:val="center"/>
            <w:hideMark/>
          </w:tcPr>
          <w:p w14:paraId="019F4817" w14:textId="77777777" w:rsidR="00C5078B" w:rsidRPr="00E83F57" w:rsidRDefault="00C5078B" w:rsidP="00C5078B">
            <w:pPr>
              <w:rPr>
                <w:rFonts w:asciiTheme="minorHAnsi" w:eastAsia="Times New Roman" w:hAnsiTheme="minorHAnsi"/>
                <w:color w:val="000000"/>
              </w:rPr>
            </w:pPr>
            <w:r w:rsidRPr="00E83F57">
              <w:rPr>
                <w:rFonts w:asciiTheme="minorHAnsi" w:eastAsia="Times New Roman" w:hAnsiTheme="minorHAnsi"/>
                <w:color w:val="000000"/>
              </w:rPr>
              <w:t>10:10 – 10:30</w:t>
            </w:r>
          </w:p>
        </w:tc>
        <w:tc>
          <w:tcPr>
            <w:tcW w:w="2693" w:type="dxa"/>
            <w:tcBorders>
              <w:top w:val="nil"/>
              <w:left w:val="nil"/>
              <w:bottom w:val="nil"/>
              <w:right w:val="nil"/>
            </w:tcBorders>
            <w:shd w:val="clear" w:color="auto" w:fill="auto"/>
            <w:noWrap/>
            <w:vAlign w:val="center"/>
          </w:tcPr>
          <w:p w14:paraId="27FBB70A" w14:textId="77777777" w:rsidR="0084300F" w:rsidRPr="00E83F57" w:rsidRDefault="0084300F" w:rsidP="000E75C8">
            <w:pPr>
              <w:ind w:left="-111"/>
              <w:jc w:val="center"/>
              <w:rPr>
                <w:rFonts w:asciiTheme="minorHAnsi" w:eastAsia="Times New Roman" w:hAnsiTheme="minorHAnsi"/>
                <w:color w:val="000000"/>
              </w:rPr>
            </w:pPr>
          </w:p>
          <w:p w14:paraId="24FBA88C" w14:textId="77777777" w:rsidR="00C5078B" w:rsidRPr="00E83F57" w:rsidRDefault="004F4E65" w:rsidP="000E75C8">
            <w:pPr>
              <w:ind w:left="-111"/>
              <w:jc w:val="center"/>
              <w:rPr>
                <w:rFonts w:asciiTheme="minorHAnsi" w:eastAsia="Times New Roman" w:hAnsiTheme="minorHAnsi"/>
                <w:color w:val="000000"/>
              </w:rPr>
            </w:pPr>
            <w:r w:rsidRPr="00E83F57">
              <w:rPr>
                <w:rFonts w:asciiTheme="minorHAnsi" w:eastAsia="Times New Roman" w:hAnsiTheme="minorHAnsi"/>
                <w:color w:val="000000"/>
              </w:rPr>
              <w:t>Rachael Gabriel</w:t>
            </w:r>
          </w:p>
          <w:p w14:paraId="569D4A3C" w14:textId="657DD906" w:rsidR="0084300F" w:rsidRPr="00E83F57" w:rsidRDefault="0084300F" w:rsidP="000E75C8">
            <w:pPr>
              <w:ind w:left="-111"/>
              <w:jc w:val="center"/>
              <w:rPr>
                <w:rFonts w:asciiTheme="minorHAnsi" w:eastAsia="Times New Roman" w:hAnsiTheme="minorHAnsi"/>
                <w:color w:val="000000"/>
              </w:rPr>
            </w:pPr>
            <w:r w:rsidRPr="00E83F57">
              <w:rPr>
                <w:rFonts w:asciiTheme="minorHAnsi" w:eastAsia="Times New Roman" w:hAnsiTheme="minorHAnsi"/>
                <w:color w:val="000000"/>
              </w:rPr>
              <w:t>University of Connecticut</w:t>
            </w:r>
          </w:p>
        </w:tc>
        <w:tc>
          <w:tcPr>
            <w:tcW w:w="13807" w:type="dxa"/>
            <w:tcBorders>
              <w:top w:val="nil"/>
              <w:left w:val="nil"/>
              <w:bottom w:val="nil"/>
              <w:right w:val="nil"/>
            </w:tcBorders>
            <w:shd w:val="clear" w:color="auto" w:fill="auto"/>
            <w:noWrap/>
            <w:vAlign w:val="center"/>
          </w:tcPr>
          <w:p w14:paraId="6B35BC42" w14:textId="0C30032D" w:rsidR="00C5078B" w:rsidRPr="00E83F57" w:rsidRDefault="004F4E65" w:rsidP="000E75C8">
            <w:pPr>
              <w:rPr>
                <w:rFonts w:asciiTheme="minorHAnsi" w:eastAsia="Times New Roman" w:hAnsiTheme="minorHAnsi"/>
                <w:color w:val="000000"/>
              </w:rPr>
            </w:pPr>
            <w:r w:rsidRPr="00E83F57">
              <w:rPr>
                <w:rFonts w:asciiTheme="minorHAnsi" w:eastAsia="Times New Roman" w:hAnsiTheme="minorHAnsi"/>
                <w:color w:val="000000"/>
              </w:rPr>
              <w:t>Discourses of dyslexia in state education policy</w:t>
            </w:r>
          </w:p>
        </w:tc>
      </w:tr>
      <w:tr w:rsidR="004F4E65" w:rsidRPr="00E83F57" w14:paraId="04F0C23D" w14:textId="77777777" w:rsidTr="004C646A">
        <w:trPr>
          <w:trHeight w:val="747"/>
        </w:trPr>
        <w:tc>
          <w:tcPr>
            <w:tcW w:w="1620" w:type="dxa"/>
            <w:tcBorders>
              <w:top w:val="nil"/>
              <w:left w:val="nil"/>
              <w:bottom w:val="nil"/>
              <w:right w:val="nil"/>
            </w:tcBorders>
            <w:shd w:val="clear" w:color="auto" w:fill="auto"/>
            <w:noWrap/>
            <w:vAlign w:val="center"/>
            <w:hideMark/>
          </w:tcPr>
          <w:p w14:paraId="7205EB63" w14:textId="77777777" w:rsidR="004F4E65" w:rsidRPr="00E83F57" w:rsidRDefault="004F4E65" w:rsidP="00C5078B">
            <w:pPr>
              <w:rPr>
                <w:rFonts w:asciiTheme="minorHAnsi" w:eastAsia="Times New Roman" w:hAnsiTheme="minorHAnsi"/>
                <w:color w:val="000000"/>
              </w:rPr>
            </w:pPr>
            <w:r w:rsidRPr="00E83F57">
              <w:rPr>
                <w:rFonts w:asciiTheme="minorHAnsi" w:eastAsia="Times New Roman" w:hAnsiTheme="minorHAnsi"/>
                <w:color w:val="000000"/>
              </w:rPr>
              <w:t>10:30 – 10:50</w:t>
            </w:r>
          </w:p>
        </w:tc>
        <w:tc>
          <w:tcPr>
            <w:tcW w:w="2693" w:type="dxa"/>
            <w:tcBorders>
              <w:top w:val="nil"/>
              <w:left w:val="nil"/>
              <w:bottom w:val="nil"/>
              <w:right w:val="nil"/>
            </w:tcBorders>
            <w:shd w:val="clear" w:color="auto" w:fill="auto"/>
            <w:noWrap/>
            <w:vAlign w:val="center"/>
          </w:tcPr>
          <w:p w14:paraId="207A97E3" w14:textId="77777777" w:rsidR="0084300F" w:rsidRPr="00E83F57" w:rsidRDefault="0084300F" w:rsidP="000E75C8">
            <w:pPr>
              <w:ind w:left="-111"/>
              <w:jc w:val="center"/>
              <w:rPr>
                <w:rFonts w:asciiTheme="minorHAnsi" w:eastAsia="Times New Roman" w:hAnsiTheme="minorHAnsi"/>
                <w:color w:val="000000"/>
              </w:rPr>
            </w:pPr>
          </w:p>
          <w:p w14:paraId="7EA9B7C5" w14:textId="77777777" w:rsidR="004F4E65" w:rsidRPr="00E83F57" w:rsidRDefault="004F4E65" w:rsidP="000E75C8">
            <w:pPr>
              <w:ind w:left="-111"/>
              <w:jc w:val="center"/>
              <w:rPr>
                <w:rFonts w:asciiTheme="minorHAnsi" w:eastAsia="Times New Roman" w:hAnsiTheme="minorHAnsi"/>
                <w:color w:val="000000"/>
              </w:rPr>
            </w:pPr>
            <w:r w:rsidRPr="00E83F57">
              <w:rPr>
                <w:rFonts w:asciiTheme="minorHAnsi" w:eastAsia="Times New Roman" w:hAnsiTheme="minorHAnsi"/>
                <w:color w:val="000000"/>
              </w:rPr>
              <w:t>Mellissa DeMille</w:t>
            </w:r>
          </w:p>
          <w:p w14:paraId="72256AAE" w14:textId="142A5105" w:rsidR="0084300F" w:rsidRPr="00E83F57" w:rsidRDefault="00235297" w:rsidP="0084300F">
            <w:pPr>
              <w:jc w:val="center"/>
              <w:rPr>
                <w:rFonts w:asciiTheme="minorHAnsi" w:eastAsia="Times New Roman" w:hAnsiTheme="minorHAnsi"/>
                <w:color w:val="000000"/>
              </w:rPr>
            </w:pPr>
            <w:r>
              <w:rPr>
                <w:rFonts w:asciiTheme="minorHAnsi" w:eastAsia="Times New Roman" w:hAnsiTheme="minorHAnsi"/>
                <w:color w:val="000000"/>
              </w:rPr>
              <w:t>Yale University</w:t>
            </w:r>
          </w:p>
          <w:p w14:paraId="682433E4" w14:textId="4F269D68" w:rsidR="0084300F" w:rsidRPr="00E83F57" w:rsidRDefault="0084300F" w:rsidP="000E75C8">
            <w:pPr>
              <w:ind w:left="-111"/>
              <w:jc w:val="center"/>
              <w:rPr>
                <w:rFonts w:asciiTheme="minorHAnsi" w:eastAsia="Times New Roman" w:hAnsiTheme="minorHAnsi"/>
                <w:color w:val="000000"/>
              </w:rPr>
            </w:pPr>
          </w:p>
        </w:tc>
        <w:tc>
          <w:tcPr>
            <w:tcW w:w="13807" w:type="dxa"/>
            <w:tcBorders>
              <w:top w:val="nil"/>
              <w:left w:val="nil"/>
              <w:bottom w:val="nil"/>
              <w:right w:val="nil"/>
            </w:tcBorders>
            <w:shd w:val="clear" w:color="auto" w:fill="auto"/>
            <w:noWrap/>
            <w:vAlign w:val="center"/>
          </w:tcPr>
          <w:p w14:paraId="1771813D" w14:textId="77777777" w:rsidR="004F4E65" w:rsidRPr="00E83F57" w:rsidRDefault="004F4E65" w:rsidP="00E21FE8">
            <w:pPr>
              <w:rPr>
                <w:rFonts w:asciiTheme="minorHAnsi" w:eastAsia="Times New Roman" w:hAnsiTheme="minorHAnsi"/>
                <w:color w:val="000000"/>
              </w:rPr>
            </w:pPr>
            <w:r w:rsidRPr="00E83F57">
              <w:rPr>
                <w:rFonts w:asciiTheme="minorHAnsi" w:eastAsia="Times New Roman" w:hAnsiTheme="minorHAnsi"/>
                <w:color w:val="000000"/>
              </w:rPr>
              <w:t>Worldwide distribution of the</w:t>
            </w:r>
            <w:r w:rsidRPr="00E83F57">
              <w:rPr>
                <w:rFonts w:asciiTheme="minorHAnsi" w:eastAsia="Times New Roman" w:hAnsiTheme="minorHAnsi"/>
                <w:i/>
                <w:color w:val="000000"/>
              </w:rPr>
              <w:t xml:space="preserve"> DCDC2</w:t>
            </w:r>
            <w:r w:rsidRPr="00E83F57">
              <w:rPr>
                <w:rFonts w:asciiTheme="minorHAnsi" w:eastAsia="Times New Roman" w:hAnsiTheme="minorHAnsi"/>
                <w:color w:val="000000"/>
              </w:rPr>
              <w:t xml:space="preserve"> READ1 regulatory element </w:t>
            </w:r>
          </w:p>
          <w:p w14:paraId="4FE7A6A4" w14:textId="7877CE8F" w:rsidR="004F4E65" w:rsidRPr="00E83F57" w:rsidRDefault="004F4E65" w:rsidP="000E75C8">
            <w:pPr>
              <w:rPr>
                <w:rFonts w:asciiTheme="minorHAnsi" w:eastAsia="Times New Roman" w:hAnsiTheme="minorHAnsi"/>
                <w:color w:val="000000"/>
              </w:rPr>
            </w:pPr>
            <w:r w:rsidRPr="00E83F57">
              <w:rPr>
                <w:rFonts w:asciiTheme="minorHAnsi" w:eastAsia="Times New Roman" w:hAnsiTheme="minorHAnsi"/>
                <w:color w:val="000000"/>
              </w:rPr>
              <w:t>and its relationship with phoneme variation across languages</w:t>
            </w:r>
          </w:p>
        </w:tc>
      </w:tr>
      <w:tr w:rsidR="004F4E65" w:rsidRPr="00E83F57" w14:paraId="0A51ECA3" w14:textId="77777777" w:rsidTr="004C646A">
        <w:trPr>
          <w:trHeight w:val="720"/>
        </w:trPr>
        <w:tc>
          <w:tcPr>
            <w:tcW w:w="1620" w:type="dxa"/>
            <w:tcBorders>
              <w:top w:val="nil"/>
              <w:left w:val="nil"/>
              <w:bottom w:val="nil"/>
              <w:right w:val="nil"/>
            </w:tcBorders>
            <w:shd w:val="clear" w:color="auto" w:fill="auto"/>
            <w:noWrap/>
            <w:vAlign w:val="center"/>
            <w:hideMark/>
          </w:tcPr>
          <w:p w14:paraId="23585DC7" w14:textId="77777777" w:rsidR="004F4E65" w:rsidRPr="00E83F57" w:rsidRDefault="004F4E65" w:rsidP="00C5078B">
            <w:pPr>
              <w:rPr>
                <w:rFonts w:asciiTheme="minorHAnsi" w:eastAsia="Times New Roman" w:hAnsiTheme="minorHAnsi"/>
                <w:color w:val="000000"/>
              </w:rPr>
            </w:pPr>
            <w:r w:rsidRPr="00E83F57">
              <w:rPr>
                <w:rFonts w:asciiTheme="minorHAnsi" w:eastAsia="Times New Roman" w:hAnsiTheme="minorHAnsi"/>
                <w:color w:val="000000"/>
              </w:rPr>
              <w:t>10:50 – 11:10</w:t>
            </w:r>
          </w:p>
        </w:tc>
        <w:tc>
          <w:tcPr>
            <w:tcW w:w="2693" w:type="dxa"/>
            <w:tcBorders>
              <w:top w:val="nil"/>
              <w:left w:val="nil"/>
              <w:bottom w:val="nil"/>
              <w:right w:val="nil"/>
            </w:tcBorders>
            <w:shd w:val="clear" w:color="auto" w:fill="auto"/>
            <w:noWrap/>
            <w:vAlign w:val="center"/>
          </w:tcPr>
          <w:p w14:paraId="1A21B0EA" w14:textId="77777777" w:rsidR="004F4E65" w:rsidRPr="00E83F57" w:rsidRDefault="004F4E65" w:rsidP="000E75C8">
            <w:pPr>
              <w:ind w:left="-111"/>
              <w:jc w:val="center"/>
              <w:rPr>
                <w:rFonts w:asciiTheme="minorHAnsi" w:eastAsia="Times New Roman" w:hAnsiTheme="minorHAnsi"/>
                <w:color w:val="000000"/>
              </w:rPr>
            </w:pPr>
            <w:r w:rsidRPr="00E83F57">
              <w:rPr>
                <w:rFonts w:asciiTheme="minorHAnsi" w:eastAsia="Times New Roman" w:hAnsiTheme="minorHAnsi"/>
                <w:color w:val="000000"/>
              </w:rPr>
              <w:t>Stephanie Gottwald</w:t>
            </w:r>
          </w:p>
          <w:p w14:paraId="6FAC5EF1" w14:textId="77777777" w:rsidR="0084300F" w:rsidRPr="00E83F57" w:rsidRDefault="0084300F" w:rsidP="0084300F">
            <w:pPr>
              <w:jc w:val="center"/>
              <w:rPr>
                <w:rFonts w:asciiTheme="minorHAnsi" w:eastAsia="Times New Roman" w:hAnsiTheme="minorHAnsi"/>
                <w:color w:val="000000"/>
              </w:rPr>
            </w:pPr>
            <w:r w:rsidRPr="00E83F57">
              <w:rPr>
                <w:rFonts w:asciiTheme="minorHAnsi" w:eastAsia="Times New Roman" w:hAnsiTheme="minorHAnsi"/>
                <w:color w:val="000000"/>
              </w:rPr>
              <w:t>Curious Learning</w:t>
            </w:r>
          </w:p>
          <w:p w14:paraId="101256F0" w14:textId="273C3624" w:rsidR="0084300F" w:rsidRPr="00E83F57" w:rsidRDefault="0084300F" w:rsidP="000E75C8">
            <w:pPr>
              <w:ind w:left="-111"/>
              <w:jc w:val="center"/>
              <w:rPr>
                <w:rFonts w:asciiTheme="minorHAnsi" w:eastAsia="Times New Roman" w:hAnsiTheme="minorHAnsi"/>
                <w:color w:val="000000"/>
              </w:rPr>
            </w:pPr>
          </w:p>
        </w:tc>
        <w:tc>
          <w:tcPr>
            <w:tcW w:w="13807" w:type="dxa"/>
            <w:tcBorders>
              <w:top w:val="nil"/>
              <w:left w:val="nil"/>
              <w:bottom w:val="nil"/>
              <w:right w:val="nil"/>
            </w:tcBorders>
            <w:shd w:val="clear" w:color="auto" w:fill="auto"/>
            <w:noWrap/>
            <w:vAlign w:val="center"/>
          </w:tcPr>
          <w:p w14:paraId="2A9DFF25" w14:textId="3957B7EF" w:rsidR="004F4E65" w:rsidRPr="00E83F57" w:rsidRDefault="00956A23" w:rsidP="000E75C8">
            <w:pPr>
              <w:rPr>
                <w:rFonts w:asciiTheme="minorHAnsi" w:eastAsia="Times New Roman" w:hAnsiTheme="minorHAnsi"/>
                <w:color w:val="000000"/>
              </w:rPr>
            </w:pPr>
            <w:r w:rsidRPr="00E83F57">
              <w:rPr>
                <w:rFonts w:asciiTheme="minorHAnsi" w:eastAsia="Times New Roman" w:hAnsiTheme="minorHAnsi"/>
                <w:color w:val="000000"/>
              </w:rPr>
              <w:t>Custom games for dyslexia screening on mobile devices</w:t>
            </w:r>
          </w:p>
        </w:tc>
      </w:tr>
      <w:tr w:rsidR="004F4E65" w:rsidRPr="00E83F57" w14:paraId="6DCB9A51" w14:textId="77777777" w:rsidTr="004C646A">
        <w:trPr>
          <w:trHeight w:val="720"/>
        </w:trPr>
        <w:tc>
          <w:tcPr>
            <w:tcW w:w="1620" w:type="dxa"/>
            <w:tcBorders>
              <w:top w:val="nil"/>
              <w:left w:val="nil"/>
              <w:bottom w:val="nil"/>
              <w:right w:val="nil"/>
            </w:tcBorders>
            <w:shd w:val="clear" w:color="auto" w:fill="auto"/>
            <w:noWrap/>
            <w:vAlign w:val="center"/>
            <w:hideMark/>
          </w:tcPr>
          <w:p w14:paraId="03EFD38E" w14:textId="77777777" w:rsidR="004F4E65" w:rsidRPr="00E83F57" w:rsidRDefault="004F4E65" w:rsidP="00C5078B">
            <w:pPr>
              <w:rPr>
                <w:rFonts w:asciiTheme="minorHAnsi" w:eastAsia="Times New Roman" w:hAnsiTheme="minorHAnsi"/>
                <w:color w:val="000000"/>
              </w:rPr>
            </w:pPr>
            <w:r w:rsidRPr="00E83F57">
              <w:rPr>
                <w:rFonts w:asciiTheme="minorHAnsi" w:eastAsia="Times New Roman" w:hAnsiTheme="minorHAnsi"/>
                <w:color w:val="000000"/>
              </w:rPr>
              <w:t>11:10 – 11:30</w:t>
            </w:r>
          </w:p>
        </w:tc>
        <w:tc>
          <w:tcPr>
            <w:tcW w:w="2693" w:type="dxa"/>
            <w:tcBorders>
              <w:top w:val="nil"/>
              <w:left w:val="nil"/>
              <w:bottom w:val="nil"/>
              <w:right w:val="nil"/>
            </w:tcBorders>
            <w:shd w:val="clear" w:color="auto" w:fill="auto"/>
            <w:noWrap/>
            <w:vAlign w:val="center"/>
          </w:tcPr>
          <w:p w14:paraId="5741DDE9" w14:textId="77777777" w:rsidR="004F4E65" w:rsidRPr="00E83F57" w:rsidRDefault="004F4E65" w:rsidP="000E75C8">
            <w:pPr>
              <w:ind w:left="-111"/>
              <w:jc w:val="center"/>
              <w:rPr>
                <w:rFonts w:asciiTheme="minorHAnsi" w:eastAsia="Times New Roman" w:hAnsiTheme="minorHAnsi"/>
                <w:color w:val="000000"/>
              </w:rPr>
            </w:pPr>
            <w:r w:rsidRPr="00E83F57">
              <w:rPr>
                <w:rFonts w:asciiTheme="minorHAnsi" w:eastAsia="Times New Roman" w:hAnsiTheme="minorHAnsi"/>
                <w:color w:val="000000"/>
              </w:rPr>
              <w:t>Roeland Hancock</w:t>
            </w:r>
          </w:p>
          <w:p w14:paraId="229393C1" w14:textId="14EB27F0" w:rsidR="0084300F" w:rsidRPr="00E83F57" w:rsidRDefault="0084300F" w:rsidP="000E75C8">
            <w:pPr>
              <w:ind w:left="-111"/>
              <w:jc w:val="center"/>
              <w:rPr>
                <w:rFonts w:asciiTheme="minorHAnsi" w:eastAsia="Times New Roman" w:hAnsiTheme="minorHAnsi"/>
                <w:color w:val="000000"/>
              </w:rPr>
            </w:pPr>
            <w:r w:rsidRPr="00E83F57">
              <w:rPr>
                <w:rFonts w:asciiTheme="minorHAnsi" w:eastAsia="Times New Roman" w:hAnsiTheme="minorHAnsi"/>
                <w:color w:val="000000"/>
              </w:rPr>
              <w:t>University of Connecticut</w:t>
            </w:r>
          </w:p>
        </w:tc>
        <w:tc>
          <w:tcPr>
            <w:tcW w:w="13807" w:type="dxa"/>
            <w:tcBorders>
              <w:top w:val="nil"/>
              <w:left w:val="nil"/>
              <w:bottom w:val="nil"/>
              <w:right w:val="nil"/>
            </w:tcBorders>
            <w:shd w:val="clear" w:color="auto" w:fill="auto"/>
            <w:noWrap/>
            <w:vAlign w:val="center"/>
          </w:tcPr>
          <w:p w14:paraId="12980A30" w14:textId="481D80F8" w:rsidR="004F4E65" w:rsidRPr="00E83F57" w:rsidRDefault="00956A23" w:rsidP="000E75C8">
            <w:pPr>
              <w:rPr>
                <w:rFonts w:asciiTheme="minorHAnsi" w:eastAsia="Times New Roman" w:hAnsiTheme="minorHAnsi"/>
                <w:color w:val="000000"/>
              </w:rPr>
            </w:pPr>
            <w:r w:rsidRPr="00E83F57">
              <w:rPr>
                <w:rFonts w:asciiTheme="minorHAnsi" w:eastAsia="Times New Roman" w:hAnsiTheme="minorHAnsi"/>
                <w:color w:val="000000"/>
              </w:rPr>
              <w:t>Neural noise hypothesis of developmental dyslexia</w:t>
            </w:r>
          </w:p>
        </w:tc>
      </w:tr>
    </w:tbl>
    <w:p w14:paraId="74878013" w14:textId="77777777" w:rsidR="00E2639B" w:rsidRDefault="00E2639B"/>
    <w:p w14:paraId="4CE8ADAB" w14:textId="77777777" w:rsidR="00E2639B" w:rsidRDefault="00E2639B"/>
    <w:p w14:paraId="155B5E0D" w14:textId="2456789F" w:rsidR="00E2639B" w:rsidRPr="00846355" w:rsidRDefault="00846355" w:rsidP="00254E58">
      <w:pPr>
        <w:jc w:val="center"/>
        <w:outlineLvl w:val="0"/>
        <w:rPr>
          <w:b/>
          <w:sz w:val="28"/>
        </w:rPr>
      </w:pPr>
      <w:r w:rsidRPr="00846355">
        <w:rPr>
          <w:b/>
          <w:sz w:val="28"/>
        </w:rPr>
        <w:t>Oral Presentations Session 2</w:t>
      </w:r>
    </w:p>
    <w:p w14:paraId="6D33E5E5" w14:textId="77777777" w:rsidR="00E2639B" w:rsidRDefault="00E2639B"/>
    <w:tbl>
      <w:tblPr>
        <w:tblW w:w="17830" w:type="dxa"/>
        <w:tblLayout w:type="fixed"/>
        <w:tblLook w:val="04A0" w:firstRow="1" w:lastRow="0" w:firstColumn="1" w:lastColumn="0" w:noHBand="0" w:noVBand="1"/>
      </w:tblPr>
      <w:tblGrid>
        <w:gridCol w:w="1530"/>
        <w:gridCol w:w="3053"/>
        <w:gridCol w:w="13247"/>
      </w:tblGrid>
      <w:tr w:rsidR="004F4E65" w:rsidRPr="00C5078B" w14:paraId="7DD9F0DD" w14:textId="77777777" w:rsidTr="004C646A">
        <w:trPr>
          <w:trHeight w:val="720"/>
        </w:trPr>
        <w:tc>
          <w:tcPr>
            <w:tcW w:w="1530" w:type="dxa"/>
            <w:tcBorders>
              <w:top w:val="nil"/>
              <w:left w:val="nil"/>
              <w:bottom w:val="nil"/>
              <w:right w:val="nil"/>
            </w:tcBorders>
            <w:shd w:val="clear" w:color="auto" w:fill="auto"/>
            <w:noWrap/>
            <w:vAlign w:val="center"/>
            <w:hideMark/>
          </w:tcPr>
          <w:p w14:paraId="169F2336" w14:textId="77777777" w:rsidR="004F4E65" w:rsidRPr="00C5078B" w:rsidRDefault="004F4E65" w:rsidP="00C5078B">
            <w:pPr>
              <w:rPr>
                <w:rFonts w:ascii="Calibri" w:eastAsia="Times New Roman" w:hAnsi="Calibri"/>
                <w:color w:val="000000"/>
              </w:rPr>
            </w:pPr>
            <w:r w:rsidRPr="00C5078B">
              <w:rPr>
                <w:rFonts w:ascii="Calibri" w:eastAsia="Times New Roman" w:hAnsi="Calibri"/>
                <w:color w:val="000000"/>
              </w:rPr>
              <w:t>1:30 – 1:50</w:t>
            </w:r>
          </w:p>
        </w:tc>
        <w:tc>
          <w:tcPr>
            <w:tcW w:w="3053" w:type="dxa"/>
            <w:tcBorders>
              <w:top w:val="nil"/>
              <w:left w:val="nil"/>
              <w:bottom w:val="nil"/>
              <w:right w:val="nil"/>
            </w:tcBorders>
            <w:shd w:val="clear" w:color="auto" w:fill="auto"/>
            <w:noWrap/>
            <w:vAlign w:val="center"/>
          </w:tcPr>
          <w:p w14:paraId="2C9F4618" w14:textId="77777777" w:rsidR="009B47D7" w:rsidRDefault="009B47D7" w:rsidP="000E75C8">
            <w:pPr>
              <w:jc w:val="center"/>
              <w:rPr>
                <w:rFonts w:ascii="Calibri" w:eastAsia="Times New Roman" w:hAnsi="Calibri"/>
                <w:color w:val="000000"/>
              </w:rPr>
            </w:pPr>
          </w:p>
          <w:p w14:paraId="7D77E676" w14:textId="77777777" w:rsidR="004C646A" w:rsidRDefault="004C646A" w:rsidP="000E75C8">
            <w:pPr>
              <w:jc w:val="center"/>
              <w:rPr>
                <w:rFonts w:ascii="Calibri" w:eastAsia="Times New Roman" w:hAnsi="Calibri"/>
                <w:color w:val="000000"/>
              </w:rPr>
            </w:pPr>
          </w:p>
          <w:p w14:paraId="39834B1D" w14:textId="77777777" w:rsidR="004F4E65" w:rsidRDefault="004F4E65" w:rsidP="000E75C8">
            <w:pPr>
              <w:jc w:val="center"/>
              <w:rPr>
                <w:rFonts w:ascii="Calibri" w:eastAsia="Times New Roman" w:hAnsi="Calibri"/>
                <w:color w:val="000000"/>
              </w:rPr>
            </w:pPr>
            <w:r w:rsidRPr="00C5078B">
              <w:rPr>
                <w:rFonts w:ascii="Calibri" w:eastAsia="Times New Roman" w:hAnsi="Calibri"/>
                <w:color w:val="000000"/>
              </w:rPr>
              <w:t>Tiffany Hogan</w:t>
            </w:r>
          </w:p>
          <w:p w14:paraId="6F7312A5" w14:textId="77777777" w:rsidR="009B47D7" w:rsidRDefault="009B47D7" w:rsidP="009B47D7">
            <w:pPr>
              <w:jc w:val="center"/>
              <w:rPr>
                <w:rFonts w:ascii="Calibri" w:eastAsia="Times New Roman" w:hAnsi="Calibri"/>
                <w:color w:val="000000"/>
              </w:rPr>
            </w:pPr>
            <w:r>
              <w:rPr>
                <w:rFonts w:ascii="Calibri" w:eastAsia="Times New Roman" w:hAnsi="Calibri"/>
                <w:color w:val="000000"/>
              </w:rPr>
              <w:t>Mass. General Hospital Institute of Health Professions</w:t>
            </w:r>
          </w:p>
          <w:p w14:paraId="72167D4B" w14:textId="06CDCEA1" w:rsidR="009B47D7" w:rsidRPr="00C5078B" w:rsidRDefault="009B47D7" w:rsidP="000E75C8">
            <w:pPr>
              <w:jc w:val="center"/>
              <w:rPr>
                <w:rFonts w:ascii="Calibri" w:eastAsia="Times New Roman" w:hAnsi="Calibri"/>
                <w:color w:val="000000"/>
              </w:rPr>
            </w:pPr>
          </w:p>
        </w:tc>
        <w:tc>
          <w:tcPr>
            <w:tcW w:w="13247" w:type="dxa"/>
            <w:tcBorders>
              <w:top w:val="nil"/>
              <w:left w:val="nil"/>
              <w:bottom w:val="nil"/>
              <w:right w:val="nil"/>
            </w:tcBorders>
            <w:shd w:val="clear" w:color="auto" w:fill="auto"/>
            <w:noWrap/>
            <w:vAlign w:val="center"/>
          </w:tcPr>
          <w:p w14:paraId="63D1ACAA" w14:textId="207CA7B8" w:rsidR="004F4E65" w:rsidRPr="00C5078B" w:rsidRDefault="004F4E65" w:rsidP="000E75C8">
            <w:pPr>
              <w:rPr>
                <w:rFonts w:ascii="Calibri" w:eastAsia="Times New Roman" w:hAnsi="Calibri"/>
                <w:color w:val="000000"/>
              </w:rPr>
            </w:pPr>
            <w:r w:rsidRPr="00C5078B">
              <w:rPr>
                <w:rFonts w:ascii="Calibri" w:eastAsia="Times New Roman" w:hAnsi="Calibri"/>
                <w:color w:val="000000"/>
              </w:rPr>
              <w:t>The str</w:t>
            </w:r>
            <w:r>
              <w:rPr>
                <w:rFonts w:ascii="Calibri" w:eastAsia="Times New Roman" w:hAnsi="Calibri"/>
                <w:color w:val="000000"/>
              </w:rPr>
              <w:t>ucture of working memory in chi</w:t>
            </w:r>
            <w:r w:rsidRPr="00C5078B">
              <w:rPr>
                <w:rFonts w:ascii="Calibri" w:eastAsia="Times New Roman" w:hAnsi="Calibri"/>
                <w:color w:val="000000"/>
              </w:rPr>
              <w:t>l</w:t>
            </w:r>
            <w:r>
              <w:rPr>
                <w:rFonts w:ascii="Calibri" w:eastAsia="Times New Roman" w:hAnsi="Calibri"/>
                <w:color w:val="000000"/>
              </w:rPr>
              <w:t>d</w:t>
            </w:r>
            <w:r w:rsidRPr="00C5078B">
              <w:rPr>
                <w:rFonts w:ascii="Calibri" w:eastAsia="Times New Roman" w:hAnsi="Calibri"/>
                <w:color w:val="000000"/>
              </w:rPr>
              <w:t>ren with dyslexia</w:t>
            </w:r>
          </w:p>
        </w:tc>
      </w:tr>
      <w:tr w:rsidR="004F4E65" w:rsidRPr="00C5078B" w14:paraId="74CFB538" w14:textId="77777777" w:rsidTr="004C646A">
        <w:trPr>
          <w:trHeight w:val="720"/>
        </w:trPr>
        <w:tc>
          <w:tcPr>
            <w:tcW w:w="1530" w:type="dxa"/>
            <w:tcBorders>
              <w:top w:val="nil"/>
              <w:left w:val="nil"/>
              <w:bottom w:val="nil"/>
              <w:right w:val="nil"/>
            </w:tcBorders>
            <w:shd w:val="clear" w:color="auto" w:fill="auto"/>
            <w:noWrap/>
            <w:vAlign w:val="center"/>
            <w:hideMark/>
          </w:tcPr>
          <w:p w14:paraId="2CFA38D6" w14:textId="77777777" w:rsidR="004F4E65" w:rsidRPr="00C5078B" w:rsidRDefault="004F4E65" w:rsidP="00C5078B">
            <w:pPr>
              <w:rPr>
                <w:rFonts w:ascii="Calibri" w:eastAsia="Times New Roman" w:hAnsi="Calibri"/>
                <w:color w:val="000000"/>
              </w:rPr>
            </w:pPr>
            <w:r w:rsidRPr="00C5078B">
              <w:rPr>
                <w:rFonts w:ascii="Calibri" w:eastAsia="Times New Roman" w:hAnsi="Calibri"/>
                <w:color w:val="000000"/>
              </w:rPr>
              <w:t>1:50 – 2:10</w:t>
            </w:r>
          </w:p>
        </w:tc>
        <w:tc>
          <w:tcPr>
            <w:tcW w:w="3053" w:type="dxa"/>
            <w:tcBorders>
              <w:top w:val="nil"/>
              <w:left w:val="nil"/>
              <w:bottom w:val="nil"/>
              <w:right w:val="nil"/>
            </w:tcBorders>
            <w:shd w:val="clear" w:color="auto" w:fill="auto"/>
            <w:noWrap/>
            <w:vAlign w:val="center"/>
            <w:hideMark/>
          </w:tcPr>
          <w:p w14:paraId="7550CDD3" w14:textId="77777777" w:rsidR="004F4E65" w:rsidRDefault="004F4E65" w:rsidP="000E75C8">
            <w:pPr>
              <w:jc w:val="center"/>
              <w:rPr>
                <w:rFonts w:ascii="Calibri" w:eastAsia="Times New Roman" w:hAnsi="Calibri"/>
                <w:color w:val="000000"/>
              </w:rPr>
            </w:pPr>
            <w:r w:rsidRPr="00C5078B">
              <w:rPr>
                <w:rFonts w:ascii="Calibri" w:eastAsia="Times New Roman" w:hAnsi="Calibri"/>
                <w:color w:val="000000"/>
              </w:rPr>
              <w:t>Jeffrey Malins</w:t>
            </w:r>
          </w:p>
          <w:p w14:paraId="1663289C" w14:textId="37F4FFF4" w:rsidR="009B47D7" w:rsidRPr="00C5078B" w:rsidRDefault="009B47D7" w:rsidP="000E75C8">
            <w:pPr>
              <w:jc w:val="center"/>
              <w:rPr>
                <w:rFonts w:ascii="Calibri" w:eastAsia="Times New Roman" w:hAnsi="Calibri"/>
                <w:color w:val="000000"/>
              </w:rPr>
            </w:pPr>
            <w:r>
              <w:rPr>
                <w:rFonts w:ascii="Calibri" w:eastAsia="Times New Roman" w:hAnsi="Calibri"/>
                <w:color w:val="000000"/>
              </w:rPr>
              <w:t>Yale University</w:t>
            </w:r>
          </w:p>
        </w:tc>
        <w:tc>
          <w:tcPr>
            <w:tcW w:w="13247" w:type="dxa"/>
            <w:tcBorders>
              <w:top w:val="nil"/>
              <w:left w:val="nil"/>
              <w:bottom w:val="nil"/>
              <w:right w:val="nil"/>
            </w:tcBorders>
            <w:shd w:val="clear" w:color="auto" w:fill="auto"/>
            <w:noWrap/>
            <w:vAlign w:val="center"/>
            <w:hideMark/>
          </w:tcPr>
          <w:p w14:paraId="6E37B42B" w14:textId="0AFDBF11" w:rsidR="004F4E65" w:rsidRDefault="00956A23" w:rsidP="00E21FE8">
            <w:pPr>
              <w:rPr>
                <w:rFonts w:ascii="Calibri" w:eastAsia="Times New Roman" w:hAnsi="Calibri"/>
                <w:color w:val="000000"/>
              </w:rPr>
            </w:pPr>
            <w:r w:rsidRPr="00C5078B">
              <w:rPr>
                <w:rFonts w:ascii="Calibri" w:eastAsia="Times New Roman" w:hAnsi="Calibri"/>
                <w:color w:val="000000"/>
              </w:rPr>
              <w:t xml:space="preserve">Individual differences in reading skill are related to </w:t>
            </w:r>
          </w:p>
          <w:p w14:paraId="7519AB5B" w14:textId="2AA0F9D8" w:rsidR="004F4E65" w:rsidRPr="00C5078B" w:rsidRDefault="00956A23" w:rsidP="000E75C8">
            <w:pPr>
              <w:rPr>
                <w:rFonts w:ascii="Calibri" w:eastAsia="Times New Roman" w:hAnsi="Calibri"/>
                <w:color w:val="000000"/>
              </w:rPr>
            </w:pPr>
            <w:r w:rsidRPr="00C5078B">
              <w:rPr>
                <w:rFonts w:ascii="Calibri" w:eastAsia="Times New Roman" w:hAnsi="Calibri"/>
                <w:color w:val="000000"/>
              </w:rPr>
              <w:t>Trial-by-trial neural activation variability in the reading network</w:t>
            </w:r>
          </w:p>
        </w:tc>
      </w:tr>
      <w:tr w:rsidR="004F4E65" w:rsidRPr="00C5078B" w14:paraId="373B3449" w14:textId="77777777" w:rsidTr="004C646A">
        <w:trPr>
          <w:trHeight w:val="720"/>
        </w:trPr>
        <w:tc>
          <w:tcPr>
            <w:tcW w:w="1530" w:type="dxa"/>
            <w:tcBorders>
              <w:top w:val="nil"/>
              <w:left w:val="nil"/>
              <w:bottom w:val="nil"/>
              <w:right w:val="nil"/>
            </w:tcBorders>
            <w:shd w:val="clear" w:color="auto" w:fill="auto"/>
            <w:noWrap/>
            <w:vAlign w:val="center"/>
            <w:hideMark/>
          </w:tcPr>
          <w:p w14:paraId="5F682C96" w14:textId="77777777" w:rsidR="004F4E65" w:rsidRPr="00C5078B" w:rsidRDefault="004F4E65" w:rsidP="00C5078B">
            <w:pPr>
              <w:rPr>
                <w:rFonts w:ascii="Calibri" w:eastAsia="Times New Roman" w:hAnsi="Calibri"/>
                <w:color w:val="000000"/>
              </w:rPr>
            </w:pPr>
            <w:r w:rsidRPr="00C5078B">
              <w:rPr>
                <w:rFonts w:ascii="Calibri" w:eastAsia="Times New Roman" w:hAnsi="Calibri"/>
                <w:color w:val="000000"/>
              </w:rPr>
              <w:t>2:10 – 2:30</w:t>
            </w:r>
          </w:p>
        </w:tc>
        <w:tc>
          <w:tcPr>
            <w:tcW w:w="3053" w:type="dxa"/>
            <w:tcBorders>
              <w:top w:val="nil"/>
              <w:left w:val="nil"/>
              <w:bottom w:val="nil"/>
              <w:right w:val="nil"/>
            </w:tcBorders>
            <w:shd w:val="clear" w:color="auto" w:fill="auto"/>
            <w:noWrap/>
            <w:vAlign w:val="center"/>
            <w:hideMark/>
          </w:tcPr>
          <w:p w14:paraId="01583EE5" w14:textId="77777777" w:rsidR="004C646A" w:rsidRDefault="004C646A" w:rsidP="000E75C8">
            <w:pPr>
              <w:jc w:val="center"/>
              <w:rPr>
                <w:rFonts w:ascii="Calibri" w:eastAsia="Times New Roman" w:hAnsi="Calibri"/>
                <w:color w:val="000000"/>
              </w:rPr>
            </w:pPr>
          </w:p>
          <w:p w14:paraId="4D0C077C" w14:textId="77777777" w:rsidR="004F4E65" w:rsidRDefault="004F4E65" w:rsidP="000E75C8">
            <w:pPr>
              <w:jc w:val="center"/>
              <w:rPr>
                <w:rFonts w:ascii="Calibri" w:eastAsia="Times New Roman" w:hAnsi="Calibri"/>
                <w:color w:val="000000"/>
              </w:rPr>
            </w:pPr>
            <w:r w:rsidRPr="00C5078B">
              <w:rPr>
                <w:rFonts w:ascii="Calibri" w:eastAsia="Times New Roman" w:hAnsi="Calibri"/>
                <w:color w:val="000000"/>
              </w:rPr>
              <w:t>Ola Ozernov-Palchik</w:t>
            </w:r>
          </w:p>
          <w:p w14:paraId="2F2E7633" w14:textId="77777777" w:rsidR="009B47D7" w:rsidRDefault="009B47D7" w:rsidP="009B47D7">
            <w:pPr>
              <w:jc w:val="center"/>
              <w:rPr>
                <w:rFonts w:ascii="Calibri" w:eastAsia="Times New Roman" w:hAnsi="Calibri"/>
                <w:color w:val="000000"/>
              </w:rPr>
            </w:pPr>
            <w:r>
              <w:rPr>
                <w:rFonts w:ascii="Calibri" w:eastAsia="Times New Roman" w:hAnsi="Calibri"/>
                <w:color w:val="000000"/>
              </w:rPr>
              <w:t>Tufts University</w:t>
            </w:r>
          </w:p>
          <w:p w14:paraId="3A837173" w14:textId="77777777" w:rsidR="009B47D7" w:rsidRPr="00C5078B" w:rsidRDefault="009B47D7" w:rsidP="000E75C8">
            <w:pPr>
              <w:jc w:val="center"/>
              <w:rPr>
                <w:rFonts w:ascii="Calibri" w:eastAsia="Times New Roman" w:hAnsi="Calibri"/>
                <w:color w:val="000000"/>
              </w:rPr>
            </w:pPr>
          </w:p>
        </w:tc>
        <w:tc>
          <w:tcPr>
            <w:tcW w:w="13247" w:type="dxa"/>
            <w:tcBorders>
              <w:top w:val="nil"/>
              <w:left w:val="nil"/>
              <w:bottom w:val="nil"/>
              <w:right w:val="nil"/>
            </w:tcBorders>
            <w:shd w:val="clear" w:color="auto" w:fill="auto"/>
            <w:noWrap/>
            <w:vAlign w:val="center"/>
            <w:hideMark/>
          </w:tcPr>
          <w:p w14:paraId="539CFF9B" w14:textId="2B89E406" w:rsidR="004F4E65" w:rsidRDefault="00956A23" w:rsidP="000E75C8">
            <w:pPr>
              <w:rPr>
                <w:rFonts w:ascii="Calibri" w:eastAsia="Times New Roman" w:hAnsi="Calibri"/>
                <w:color w:val="000000"/>
              </w:rPr>
            </w:pPr>
            <w:r w:rsidRPr="00C5078B">
              <w:rPr>
                <w:rFonts w:ascii="Calibri" w:eastAsia="Times New Roman" w:hAnsi="Calibri"/>
                <w:color w:val="000000"/>
              </w:rPr>
              <w:t xml:space="preserve">Investigating contextual facilitation effects on phonetic processing </w:t>
            </w:r>
          </w:p>
          <w:p w14:paraId="5FA42563" w14:textId="06411644" w:rsidR="004F4E65" w:rsidRPr="00C5078B" w:rsidRDefault="00956A23" w:rsidP="000E75C8">
            <w:pPr>
              <w:rPr>
                <w:rFonts w:ascii="Calibri" w:eastAsia="Times New Roman" w:hAnsi="Calibri"/>
                <w:color w:val="000000"/>
              </w:rPr>
            </w:pPr>
            <w:r>
              <w:rPr>
                <w:rFonts w:ascii="Calibri" w:eastAsia="Times New Roman" w:hAnsi="Calibri"/>
                <w:color w:val="000000"/>
              </w:rPr>
              <w:t>i</w:t>
            </w:r>
            <w:r w:rsidRPr="00C5078B">
              <w:rPr>
                <w:rFonts w:ascii="Calibri" w:eastAsia="Times New Roman" w:hAnsi="Calibri"/>
                <w:color w:val="000000"/>
              </w:rPr>
              <w:t>n young children with dyslexia</w:t>
            </w:r>
          </w:p>
        </w:tc>
      </w:tr>
      <w:tr w:rsidR="004F4E65" w:rsidRPr="00C5078B" w14:paraId="0DEA94B1" w14:textId="77777777" w:rsidTr="004C646A">
        <w:trPr>
          <w:trHeight w:val="720"/>
        </w:trPr>
        <w:tc>
          <w:tcPr>
            <w:tcW w:w="1530" w:type="dxa"/>
            <w:tcBorders>
              <w:top w:val="nil"/>
              <w:left w:val="nil"/>
              <w:bottom w:val="nil"/>
              <w:right w:val="nil"/>
            </w:tcBorders>
            <w:shd w:val="clear" w:color="auto" w:fill="auto"/>
            <w:noWrap/>
            <w:vAlign w:val="center"/>
            <w:hideMark/>
          </w:tcPr>
          <w:p w14:paraId="7551AEE1" w14:textId="77777777" w:rsidR="004F4E65" w:rsidRPr="00C5078B" w:rsidRDefault="004F4E65" w:rsidP="00C5078B">
            <w:pPr>
              <w:rPr>
                <w:rFonts w:ascii="Calibri" w:eastAsia="Times New Roman" w:hAnsi="Calibri"/>
                <w:color w:val="000000"/>
              </w:rPr>
            </w:pPr>
            <w:r w:rsidRPr="00C5078B">
              <w:rPr>
                <w:rFonts w:ascii="Calibri" w:eastAsia="Times New Roman" w:hAnsi="Calibri"/>
                <w:color w:val="000000"/>
              </w:rPr>
              <w:t>2:30 – 2:50</w:t>
            </w:r>
          </w:p>
        </w:tc>
        <w:tc>
          <w:tcPr>
            <w:tcW w:w="3053" w:type="dxa"/>
            <w:tcBorders>
              <w:top w:val="nil"/>
              <w:left w:val="nil"/>
              <w:bottom w:val="nil"/>
              <w:right w:val="nil"/>
            </w:tcBorders>
            <w:shd w:val="clear" w:color="auto" w:fill="auto"/>
            <w:noWrap/>
            <w:vAlign w:val="center"/>
            <w:hideMark/>
          </w:tcPr>
          <w:p w14:paraId="24795DDE" w14:textId="30433B20" w:rsidR="004F4E65" w:rsidRDefault="004F4E65" w:rsidP="004C646A">
            <w:pPr>
              <w:jc w:val="center"/>
              <w:rPr>
                <w:rFonts w:ascii="Calibri" w:eastAsia="Times New Roman" w:hAnsi="Calibri"/>
                <w:color w:val="000000"/>
              </w:rPr>
            </w:pPr>
            <w:r w:rsidRPr="00C5078B">
              <w:rPr>
                <w:rFonts w:ascii="Calibri" w:eastAsia="Times New Roman" w:hAnsi="Calibri"/>
                <w:color w:val="000000"/>
              </w:rPr>
              <w:t>Zhenghan Qi</w:t>
            </w:r>
          </w:p>
          <w:p w14:paraId="199D27A0" w14:textId="77777777" w:rsidR="009B47D7" w:rsidRDefault="009B47D7" w:rsidP="004C646A">
            <w:pPr>
              <w:jc w:val="center"/>
              <w:rPr>
                <w:rFonts w:ascii="Calibri" w:eastAsia="Times New Roman" w:hAnsi="Calibri"/>
                <w:color w:val="000000"/>
              </w:rPr>
            </w:pPr>
            <w:r>
              <w:rPr>
                <w:rFonts w:ascii="Calibri" w:eastAsia="Times New Roman" w:hAnsi="Calibri"/>
                <w:color w:val="000000"/>
              </w:rPr>
              <w:t>University of Delaware</w:t>
            </w:r>
          </w:p>
          <w:p w14:paraId="59AEF030" w14:textId="77777777" w:rsidR="009B47D7" w:rsidRPr="00C5078B" w:rsidRDefault="009B47D7" w:rsidP="000E75C8">
            <w:pPr>
              <w:jc w:val="center"/>
              <w:rPr>
                <w:rFonts w:ascii="Calibri" w:eastAsia="Times New Roman" w:hAnsi="Calibri"/>
                <w:color w:val="000000"/>
              </w:rPr>
            </w:pPr>
          </w:p>
        </w:tc>
        <w:tc>
          <w:tcPr>
            <w:tcW w:w="13247" w:type="dxa"/>
            <w:tcBorders>
              <w:top w:val="nil"/>
              <w:left w:val="nil"/>
              <w:bottom w:val="nil"/>
              <w:right w:val="nil"/>
            </w:tcBorders>
            <w:shd w:val="clear" w:color="auto" w:fill="auto"/>
            <w:noWrap/>
            <w:vAlign w:val="center"/>
            <w:hideMark/>
          </w:tcPr>
          <w:p w14:paraId="20990AE5" w14:textId="77777777" w:rsidR="004F4E65" w:rsidRDefault="004F4E65" w:rsidP="000E75C8">
            <w:pPr>
              <w:rPr>
                <w:rFonts w:ascii="Calibri" w:eastAsia="Times New Roman" w:hAnsi="Calibri"/>
                <w:color w:val="000000"/>
              </w:rPr>
            </w:pPr>
            <w:r w:rsidRPr="00C5078B">
              <w:rPr>
                <w:rFonts w:ascii="Calibri" w:eastAsia="Times New Roman" w:hAnsi="Calibri"/>
                <w:color w:val="000000"/>
              </w:rPr>
              <w:t xml:space="preserve">Hearing matters more than seeing: </w:t>
            </w:r>
          </w:p>
          <w:p w14:paraId="2741446B" w14:textId="2A43B235" w:rsidR="004F4E65" w:rsidRPr="00C5078B" w:rsidRDefault="004F4E65" w:rsidP="000E75C8">
            <w:pPr>
              <w:rPr>
                <w:rFonts w:ascii="Calibri" w:eastAsia="Times New Roman" w:hAnsi="Calibri"/>
                <w:color w:val="000000"/>
              </w:rPr>
            </w:pPr>
            <w:r w:rsidRPr="00C5078B">
              <w:rPr>
                <w:rFonts w:ascii="Calibri" w:eastAsia="Times New Roman" w:hAnsi="Calibri"/>
                <w:color w:val="000000"/>
              </w:rPr>
              <w:t>A cross-domain study of statistical learning and reading ability</w:t>
            </w:r>
          </w:p>
        </w:tc>
      </w:tr>
      <w:tr w:rsidR="004F4E65" w:rsidRPr="00C5078B" w14:paraId="6E4B9C0F" w14:textId="77777777" w:rsidTr="004C646A">
        <w:trPr>
          <w:trHeight w:val="720"/>
        </w:trPr>
        <w:tc>
          <w:tcPr>
            <w:tcW w:w="1530" w:type="dxa"/>
            <w:tcBorders>
              <w:top w:val="nil"/>
              <w:left w:val="nil"/>
              <w:bottom w:val="nil"/>
              <w:right w:val="nil"/>
            </w:tcBorders>
            <w:shd w:val="clear" w:color="auto" w:fill="auto"/>
            <w:noWrap/>
            <w:vAlign w:val="center"/>
            <w:hideMark/>
          </w:tcPr>
          <w:p w14:paraId="7B56F947" w14:textId="77777777" w:rsidR="004F4E65" w:rsidRPr="00C5078B" w:rsidRDefault="004F4E65" w:rsidP="00C5078B">
            <w:pPr>
              <w:rPr>
                <w:rFonts w:ascii="Calibri" w:eastAsia="Times New Roman" w:hAnsi="Calibri"/>
                <w:color w:val="000000"/>
              </w:rPr>
            </w:pPr>
            <w:r w:rsidRPr="00C5078B">
              <w:rPr>
                <w:rFonts w:ascii="Calibri" w:eastAsia="Times New Roman" w:hAnsi="Calibri"/>
                <w:color w:val="000000"/>
              </w:rPr>
              <w:t>2:50 – 3:10</w:t>
            </w:r>
          </w:p>
        </w:tc>
        <w:tc>
          <w:tcPr>
            <w:tcW w:w="3053" w:type="dxa"/>
            <w:tcBorders>
              <w:top w:val="nil"/>
              <w:left w:val="nil"/>
              <w:bottom w:val="nil"/>
              <w:right w:val="nil"/>
            </w:tcBorders>
            <w:shd w:val="clear" w:color="auto" w:fill="auto"/>
            <w:noWrap/>
            <w:vAlign w:val="center"/>
            <w:hideMark/>
          </w:tcPr>
          <w:p w14:paraId="3D05EE08" w14:textId="77777777" w:rsidR="004F4E65" w:rsidRDefault="004F4E65" w:rsidP="000E75C8">
            <w:pPr>
              <w:jc w:val="center"/>
              <w:rPr>
                <w:rFonts w:ascii="Calibri" w:eastAsia="Times New Roman" w:hAnsi="Calibri"/>
                <w:color w:val="000000"/>
              </w:rPr>
            </w:pPr>
            <w:r w:rsidRPr="00C5078B">
              <w:rPr>
                <w:rFonts w:ascii="Calibri" w:eastAsia="Times New Roman" w:hAnsi="Calibri"/>
                <w:color w:val="000000"/>
              </w:rPr>
              <w:t>Anurag Rimzhim</w:t>
            </w:r>
          </w:p>
          <w:p w14:paraId="055AA656" w14:textId="77777777" w:rsidR="009B47D7" w:rsidRDefault="009B47D7" w:rsidP="009B47D7">
            <w:pPr>
              <w:jc w:val="center"/>
              <w:rPr>
                <w:rFonts w:ascii="Calibri" w:eastAsia="Times New Roman" w:hAnsi="Calibri"/>
                <w:color w:val="000000"/>
              </w:rPr>
            </w:pPr>
            <w:r>
              <w:rPr>
                <w:rFonts w:ascii="Calibri" w:eastAsia="Times New Roman" w:hAnsi="Calibri"/>
                <w:color w:val="000000"/>
              </w:rPr>
              <w:t>Central Connecticut State University</w:t>
            </w:r>
          </w:p>
          <w:p w14:paraId="52A614B9" w14:textId="77777777" w:rsidR="009B47D7" w:rsidRPr="00C5078B" w:rsidRDefault="009B47D7" w:rsidP="000E75C8">
            <w:pPr>
              <w:jc w:val="center"/>
              <w:rPr>
                <w:rFonts w:ascii="Calibri" w:eastAsia="Times New Roman" w:hAnsi="Calibri"/>
                <w:color w:val="000000"/>
              </w:rPr>
            </w:pPr>
          </w:p>
        </w:tc>
        <w:tc>
          <w:tcPr>
            <w:tcW w:w="13247" w:type="dxa"/>
            <w:tcBorders>
              <w:top w:val="nil"/>
              <w:left w:val="nil"/>
              <w:bottom w:val="nil"/>
              <w:right w:val="nil"/>
            </w:tcBorders>
            <w:shd w:val="clear" w:color="auto" w:fill="auto"/>
            <w:noWrap/>
            <w:vAlign w:val="center"/>
            <w:hideMark/>
          </w:tcPr>
          <w:p w14:paraId="4875E7D4" w14:textId="0C241413" w:rsidR="004F4E65" w:rsidRPr="00C5078B" w:rsidRDefault="00956A23" w:rsidP="000E75C8">
            <w:pPr>
              <w:rPr>
                <w:rFonts w:ascii="Calibri" w:eastAsia="Times New Roman" w:hAnsi="Calibri"/>
                <w:color w:val="000000"/>
              </w:rPr>
            </w:pPr>
            <w:r w:rsidRPr="00C5078B">
              <w:rPr>
                <w:rFonts w:ascii="Calibri" w:eastAsia="Times New Roman" w:hAnsi="Calibri"/>
                <w:color w:val="000000"/>
              </w:rPr>
              <w:t xml:space="preserve">Functionally alphabetic nature </w:t>
            </w:r>
            <w:r w:rsidR="004F4E65" w:rsidRPr="00C5078B">
              <w:rPr>
                <w:rFonts w:ascii="Calibri" w:eastAsia="Times New Roman" w:hAnsi="Calibri"/>
                <w:color w:val="000000"/>
              </w:rPr>
              <w:t>of Hindi</w:t>
            </w:r>
          </w:p>
        </w:tc>
      </w:tr>
      <w:tr w:rsidR="004F4E65" w:rsidRPr="00C5078B" w14:paraId="7A49D00C" w14:textId="77777777" w:rsidTr="004C646A">
        <w:trPr>
          <w:trHeight w:val="720"/>
        </w:trPr>
        <w:tc>
          <w:tcPr>
            <w:tcW w:w="1530" w:type="dxa"/>
            <w:tcBorders>
              <w:top w:val="nil"/>
              <w:left w:val="nil"/>
              <w:bottom w:val="nil"/>
              <w:right w:val="nil"/>
            </w:tcBorders>
            <w:shd w:val="clear" w:color="auto" w:fill="auto"/>
            <w:noWrap/>
            <w:vAlign w:val="center"/>
            <w:hideMark/>
          </w:tcPr>
          <w:p w14:paraId="65AEE8CD" w14:textId="77777777" w:rsidR="004F4E65" w:rsidRPr="00C5078B" w:rsidRDefault="004F4E65" w:rsidP="00C5078B">
            <w:pPr>
              <w:rPr>
                <w:rFonts w:ascii="Calibri" w:eastAsia="Times New Roman" w:hAnsi="Calibri"/>
                <w:color w:val="000000"/>
              </w:rPr>
            </w:pPr>
            <w:r w:rsidRPr="00C5078B">
              <w:rPr>
                <w:rFonts w:ascii="Calibri" w:eastAsia="Times New Roman" w:hAnsi="Calibri"/>
                <w:color w:val="000000"/>
              </w:rPr>
              <w:t>3:10 – 3:30</w:t>
            </w:r>
          </w:p>
        </w:tc>
        <w:tc>
          <w:tcPr>
            <w:tcW w:w="3053" w:type="dxa"/>
            <w:tcBorders>
              <w:top w:val="nil"/>
              <w:left w:val="nil"/>
              <w:bottom w:val="nil"/>
              <w:right w:val="nil"/>
            </w:tcBorders>
            <w:shd w:val="clear" w:color="auto" w:fill="auto"/>
            <w:noWrap/>
            <w:vAlign w:val="center"/>
            <w:hideMark/>
          </w:tcPr>
          <w:p w14:paraId="01ABDD3B" w14:textId="77777777" w:rsidR="004F4E65" w:rsidRDefault="004F4E65" w:rsidP="000E75C8">
            <w:pPr>
              <w:jc w:val="center"/>
              <w:rPr>
                <w:rFonts w:ascii="Calibri" w:eastAsia="Times New Roman" w:hAnsi="Calibri"/>
                <w:color w:val="000000"/>
              </w:rPr>
            </w:pPr>
            <w:r w:rsidRPr="00C5078B">
              <w:rPr>
                <w:rFonts w:ascii="Calibri" w:eastAsia="Times New Roman" w:hAnsi="Calibri"/>
                <w:color w:val="000000"/>
              </w:rPr>
              <w:t>Xi Yu</w:t>
            </w:r>
          </w:p>
          <w:p w14:paraId="6AB2033D" w14:textId="08EF68CD" w:rsidR="009B47D7" w:rsidRDefault="002707CC" w:rsidP="009B47D7">
            <w:pPr>
              <w:jc w:val="center"/>
              <w:rPr>
                <w:rFonts w:ascii="Calibri" w:eastAsia="Times New Roman" w:hAnsi="Calibri"/>
                <w:color w:val="000000"/>
              </w:rPr>
            </w:pPr>
            <w:r>
              <w:rPr>
                <w:rFonts w:ascii="Calibri" w:eastAsia="Times New Roman" w:hAnsi="Calibri"/>
                <w:color w:val="000000"/>
              </w:rPr>
              <w:t>Boston Children’s Hospital</w:t>
            </w:r>
          </w:p>
          <w:p w14:paraId="0225FC55" w14:textId="77777777" w:rsidR="009B47D7" w:rsidRPr="00C5078B" w:rsidRDefault="009B47D7" w:rsidP="000E75C8">
            <w:pPr>
              <w:jc w:val="center"/>
              <w:rPr>
                <w:rFonts w:ascii="Calibri" w:eastAsia="Times New Roman" w:hAnsi="Calibri"/>
                <w:color w:val="000000"/>
              </w:rPr>
            </w:pPr>
          </w:p>
        </w:tc>
        <w:tc>
          <w:tcPr>
            <w:tcW w:w="13247" w:type="dxa"/>
            <w:tcBorders>
              <w:top w:val="nil"/>
              <w:left w:val="nil"/>
              <w:bottom w:val="nil"/>
              <w:right w:val="nil"/>
            </w:tcBorders>
            <w:shd w:val="clear" w:color="auto" w:fill="auto"/>
            <w:noWrap/>
            <w:vAlign w:val="center"/>
            <w:hideMark/>
          </w:tcPr>
          <w:p w14:paraId="093FD336" w14:textId="77777777" w:rsidR="004F4E65" w:rsidRDefault="004F4E65" w:rsidP="000E75C8">
            <w:pPr>
              <w:rPr>
                <w:rFonts w:ascii="Calibri" w:eastAsia="Times New Roman" w:hAnsi="Calibri"/>
                <w:color w:val="000000"/>
              </w:rPr>
            </w:pPr>
            <w:r w:rsidRPr="00C5078B">
              <w:rPr>
                <w:rFonts w:ascii="Calibri" w:eastAsia="Times New Roman" w:hAnsi="Calibri"/>
                <w:color w:val="000000"/>
              </w:rPr>
              <w:t xml:space="preserve">Neural compensatory mechanisms in prereaders with a family history </w:t>
            </w:r>
          </w:p>
          <w:p w14:paraId="064E0606" w14:textId="70966D12" w:rsidR="004F4E65" w:rsidRPr="00C5078B" w:rsidRDefault="004F4E65" w:rsidP="000E75C8">
            <w:pPr>
              <w:rPr>
                <w:rFonts w:ascii="Calibri" w:eastAsia="Times New Roman" w:hAnsi="Calibri"/>
                <w:color w:val="000000"/>
              </w:rPr>
            </w:pPr>
            <w:r w:rsidRPr="00C5078B">
              <w:rPr>
                <w:rFonts w:ascii="Calibri" w:eastAsia="Times New Roman" w:hAnsi="Calibri"/>
                <w:color w:val="000000"/>
              </w:rPr>
              <w:t>of dyslexia who subsequently develop typical reading skills</w:t>
            </w:r>
          </w:p>
        </w:tc>
      </w:tr>
      <w:tr w:rsidR="004F4E65" w:rsidRPr="00C5078B" w14:paraId="7E4CA674" w14:textId="77777777" w:rsidTr="004C646A">
        <w:trPr>
          <w:trHeight w:val="432"/>
        </w:trPr>
        <w:tc>
          <w:tcPr>
            <w:tcW w:w="1530" w:type="dxa"/>
            <w:tcBorders>
              <w:top w:val="nil"/>
              <w:left w:val="nil"/>
              <w:bottom w:val="nil"/>
              <w:right w:val="nil"/>
            </w:tcBorders>
            <w:shd w:val="clear" w:color="auto" w:fill="auto"/>
            <w:noWrap/>
            <w:vAlign w:val="center"/>
            <w:hideMark/>
          </w:tcPr>
          <w:p w14:paraId="7CBF5235" w14:textId="77777777" w:rsidR="004F4E65" w:rsidRPr="00C5078B" w:rsidRDefault="004F4E65" w:rsidP="00C5078B">
            <w:pPr>
              <w:rPr>
                <w:rFonts w:ascii="Calibri" w:eastAsia="Times New Roman" w:hAnsi="Calibri"/>
                <w:color w:val="000000"/>
              </w:rPr>
            </w:pPr>
            <w:r w:rsidRPr="00C5078B">
              <w:rPr>
                <w:rFonts w:ascii="Calibri" w:eastAsia="Times New Roman" w:hAnsi="Calibri"/>
                <w:color w:val="000000"/>
              </w:rPr>
              <w:t>3:30 – 3:50</w:t>
            </w:r>
          </w:p>
        </w:tc>
        <w:tc>
          <w:tcPr>
            <w:tcW w:w="3053" w:type="dxa"/>
            <w:tcBorders>
              <w:top w:val="nil"/>
              <w:left w:val="nil"/>
              <w:bottom w:val="nil"/>
              <w:right w:val="nil"/>
            </w:tcBorders>
            <w:shd w:val="clear" w:color="auto" w:fill="auto"/>
            <w:noWrap/>
            <w:vAlign w:val="center"/>
            <w:hideMark/>
          </w:tcPr>
          <w:p w14:paraId="4A331FB7" w14:textId="77777777" w:rsidR="004F4E65" w:rsidRDefault="004F4E65" w:rsidP="000E75C8">
            <w:pPr>
              <w:jc w:val="center"/>
              <w:rPr>
                <w:rFonts w:ascii="Calibri" w:eastAsia="Times New Roman" w:hAnsi="Calibri"/>
                <w:color w:val="000000"/>
              </w:rPr>
            </w:pPr>
            <w:r w:rsidRPr="00C5078B">
              <w:rPr>
                <w:rFonts w:ascii="Calibri" w:eastAsia="Times New Roman" w:hAnsi="Calibri"/>
                <w:color w:val="000000"/>
              </w:rPr>
              <w:t>Jennifer Zuk</w:t>
            </w:r>
          </w:p>
          <w:p w14:paraId="78F49ADC" w14:textId="1759EDA2" w:rsidR="009B47D7" w:rsidRDefault="002707CC" w:rsidP="009B47D7">
            <w:pPr>
              <w:jc w:val="center"/>
              <w:rPr>
                <w:rFonts w:ascii="Calibri" w:eastAsia="Times New Roman" w:hAnsi="Calibri"/>
                <w:color w:val="000000"/>
              </w:rPr>
            </w:pPr>
            <w:r>
              <w:rPr>
                <w:rFonts w:ascii="Calibri" w:eastAsia="Times New Roman" w:hAnsi="Calibri"/>
                <w:color w:val="000000"/>
              </w:rPr>
              <w:t>Boston Children’s Hospital</w:t>
            </w:r>
          </w:p>
          <w:p w14:paraId="52C1C7E5" w14:textId="77777777" w:rsidR="009B47D7" w:rsidRPr="00C5078B" w:rsidRDefault="009B47D7" w:rsidP="000E75C8">
            <w:pPr>
              <w:jc w:val="center"/>
              <w:rPr>
                <w:rFonts w:ascii="Calibri" w:eastAsia="Times New Roman" w:hAnsi="Calibri"/>
                <w:color w:val="000000"/>
              </w:rPr>
            </w:pPr>
          </w:p>
        </w:tc>
        <w:tc>
          <w:tcPr>
            <w:tcW w:w="13247" w:type="dxa"/>
            <w:tcBorders>
              <w:top w:val="nil"/>
              <w:left w:val="nil"/>
              <w:bottom w:val="nil"/>
              <w:right w:val="nil"/>
            </w:tcBorders>
            <w:shd w:val="clear" w:color="auto" w:fill="auto"/>
            <w:noWrap/>
            <w:vAlign w:val="center"/>
            <w:hideMark/>
          </w:tcPr>
          <w:p w14:paraId="4CF1492C" w14:textId="77777777" w:rsidR="004F4E65" w:rsidRDefault="004F4E65" w:rsidP="000E75C8">
            <w:pPr>
              <w:rPr>
                <w:rFonts w:ascii="Calibri" w:eastAsia="Times New Roman" w:hAnsi="Calibri"/>
                <w:color w:val="000000"/>
              </w:rPr>
            </w:pPr>
            <w:r w:rsidRPr="00C5078B">
              <w:rPr>
                <w:rFonts w:ascii="Calibri" w:eastAsia="Times New Roman" w:hAnsi="Calibri"/>
                <w:color w:val="000000"/>
              </w:rPr>
              <w:t xml:space="preserve">White matter in infancy predicts language </w:t>
            </w:r>
          </w:p>
          <w:p w14:paraId="6F1E73C8" w14:textId="5F910D9A" w:rsidR="004F4E65" w:rsidRPr="00C5078B" w:rsidRDefault="004F4E65" w:rsidP="000E75C8">
            <w:pPr>
              <w:rPr>
                <w:rFonts w:ascii="Calibri" w:eastAsia="Times New Roman" w:hAnsi="Calibri"/>
                <w:color w:val="000000"/>
              </w:rPr>
            </w:pPr>
            <w:r w:rsidRPr="00C5078B">
              <w:rPr>
                <w:rFonts w:ascii="Calibri" w:eastAsia="Times New Roman" w:hAnsi="Calibri"/>
                <w:color w:val="000000"/>
              </w:rPr>
              <w:t>and pre-literacy skills in preschool</w:t>
            </w:r>
          </w:p>
        </w:tc>
      </w:tr>
    </w:tbl>
    <w:p w14:paraId="113457ED" w14:textId="3D45CEB8" w:rsidR="000E75C8" w:rsidRDefault="000E75C8"/>
    <w:p w14:paraId="3A183A5E" w14:textId="77777777" w:rsidR="000E75C8" w:rsidRDefault="000E75C8">
      <w:r>
        <w:br w:type="page"/>
      </w:r>
    </w:p>
    <w:p w14:paraId="7364AA04" w14:textId="17E6AA90" w:rsidR="00846355" w:rsidRPr="00846355" w:rsidRDefault="00846355" w:rsidP="00254E58">
      <w:pPr>
        <w:jc w:val="center"/>
        <w:outlineLvl w:val="0"/>
        <w:rPr>
          <w:b/>
          <w:sz w:val="28"/>
        </w:rPr>
      </w:pPr>
      <w:r w:rsidRPr="00846355">
        <w:rPr>
          <w:b/>
          <w:sz w:val="28"/>
        </w:rPr>
        <w:t>Poster Session</w:t>
      </w:r>
    </w:p>
    <w:p w14:paraId="2E8AA4F2" w14:textId="144D29AA" w:rsidR="00846355" w:rsidRPr="00846355" w:rsidRDefault="00846355" w:rsidP="00846355">
      <w:pPr>
        <w:jc w:val="center"/>
        <w:rPr>
          <w:b/>
          <w:sz w:val="28"/>
        </w:rPr>
      </w:pPr>
      <w:r w:rsidRPr="00846355">
        <w:rPr>
          <w:b/>
          <w:sz w:val="28"/>
        </w:rPr>
        <w:t>12:30 – 1:30 pm</w:t>
      </w:r>
    </w:p>
    <w:p w14:paraId="297F50D8" w14:textId="77777777" w:rsidR="00846355" w:rsidRPr="00846355" w:rsidRDefault="00846355" w:rsidP="00846355">
      <w:pPr>
        <w:jc w:val="center"/>
        <w:rPr>
          <w:b/>
        </w:rPr>
      </w:pPr>
    </w:p>
    <w:tbl>
      <w:tblPr>
        <w:tblStyle w:val="PlainTable1"/>
        <w:tblW w:w="10800" w:type="dxa"/>
        <w:tblLook w:val="0400" w:firstRow="0" w:lastRow="0" w:firstColumn="0" w:lastColumn="0" w:noHBand="0" w:noVBand="1"/>
      </w:tblPr>
      <w:tblGrid>
        <w:gridCol w:w="517"/>
        <w:gridCol w:w="4980"/>
        <w:gridCol w:w="5303"/>
      </w:tblGrid>
      <w:tr w:rsidR="00956A23" w:rsidRPr="004C646A" w14:paraId="4911197A" w14:textId="77777777" w:rsidTr="00956A23">
        <w:trPr>
          <w:cnfStyle w:val="000000100000" w:firstRow="0" w:lastRow="0" w:firstColumn="0" w:lastColumn="0" w:oddVBand="0" w:evenVBand="0" w:oddHBand="1" w:evenHBand="0" w:firstRowFirstColumn="0" w:firstRowLastColumn="0" w:lastRowFirstColumn="0" w:lastRowLastColumn="0"/>
          <w:trHeight w:val="720"/>
        </w:trPr>
        <w:tc>
          <w:tcPr>
            <w:tcW w:w="517" w:type="dxa"/>
            <w:noWrap/>
            <w:vAlign w:val="center"/>
            <w:hideMark/>
          </w:tcPr>
          <w:p w14:paraId="1B17D1A2"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w:t>
            </w:r>
          </w:p>
        </w:tc>
        <w:tc>
          <w:tcPr>
            <w:tcW w:w="4980" w:type="dxa"/>
            <w:noWrap/>
            <w:vAlign w:val="center"/>
          </w:tcPr>
          <w:p w14:paraId="1AD3E4BE" w14:textId="77777777" w:rsidR="00956A23" w:rsidRPr="004C646A" w:rsidRDefault="00956A23" w:rsidP="00956A23">
            <w:pPr>
              <w:jc w:val="center"/>
              <w:rPr>
                <w:rFonts w:asciiTheme="minorHAnsi" w:eastAsia="Times New Roman" w:hAnsiTheme="minorHAnsi"/>
                <w:color w:val="000000"/>
              </w:rPr>
            </w:pPr>
            <w:r w:rsidRPr="004C646A">
              <w:rPr>
                <w:rFonts w:asciiTheme="minorHAnsi" w:eastAsia="Times New Roman" w:hAnsiTheme="minorHAnsi"/>
                <w:color w:val="000000"/>
              </w:rPr>
              <w:t>Trey Avery</w:t>
            </w:r>
          </w:p>
          <w:p w14:paraId="7BD1E381" w14:textId="4DFB1C99" w:rsidR="00E83F57" w:rsidRPr="004C646A" w:rsidRDefault="00E83F57" w:rsidP="00956A23">
            <w:pPr>
              <w:jc w:val="center"/>
              <w:rPr>
                <w:rFonts w:asciiTheme="minorHAnsi" w:eastAsia="Times New Roman" w:hAnsiTheme="minorHAnsi"/>
                <w:color w:val="000000"/>
              </w:rPr>
            </w:pPr>
            <w:r w:rsidRPr="004C646A">
              <w:rPr>
                <w:rFonts w:asciiTheme="minorHAnsi" w:eastAsia="Times New Roman" w:hAnsiTheme="minorHAnsi"/>
                <w:color w:val="000000"/>
              </w:rPr>
              <w:t>Haskins Laboratories</w:t>
            </w:r>
          </w:p>
        </w:tc>
        <w:tc>
          <w:tcPr>
            <w:tcW w:w="5303" w:type="dxa"/>
            <w:noWrap/>
            <w:vAlign w:val="center"/>
          </w:tcPr>
          <w:p w14:paraId="3E11B9C9" w14:textId="59D76D98"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Contributions of preattentional sensory processes to reading and language deficits in adolescents prenatally exposed to cocaine</w:t>
            </w:r>
          </w:p>
        </w:tc>
      </w:tr>
      <w:tr w:rsidR="00956A23" w:rsidRPr="004C646A" w14:paraId="6F696EF0" w14:textId="77777777" w:rsidTr="00956A23">
        <w:trPr>
          <w:trHeight w:val="720"/>
        </w:trPr>
        <w:tc>
          <w:tcPr>
            <w:tcW w:w="517" w:type="dxa"/>
            <w:noWrap/>
            <w:vAlign w:val="center"/>
            <w:hideMark/>
          </w:tcPr>
          <w:p w14:paraId="300B45C6"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2</w:t>
            </w:r>
          </w:p>
        </w:tc>
        <w:tc>
          <w:tcPr>
            <w:tcW w:w="4980" w:type="dxa"/>
            <w:noWrap/>
            <w:vAlign w:val="center"/>
          </w:tcPr>
          <w:p w14:paraId="3584EFAD"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Lauren Baron</w:t>
            </w:r>
          </w:p>
          <w:p w14:paraId="2635C8DD" w14:textId="77777777" w:rsidR="00E83F57" w:rsidRPr="004C646A" w:rsidRDefault="00E83F57" w:rsidP="00E83F57">
            <w:pPr>
              <w:jc w:val="center"/>
              <w:rPr>
                <w:rFonts w:asciiTheme="minorHAnsi" w:eastAsia="Times New Roman" w:hAnsiTheme="minorHAnsi"/>
                <w:color w:val="000000"/>
              </w:rPr>
            </w:pPr>
            <w:r w:rsidRPr="004C646A">
              <w:rPr>
                <w:rFonts w:asciiTheme="minorHAnsi" w:eastAsia="Times New Roman" w:hAnsiTheme="minorHAnsi"/>
                <w:color w:val="000000"/>
              </w:rPr>
              <w:t>Mass. General Hospital Institute of Health Professions</w:t>
            </w:r>
          </w:p>
          <w:p w14:paraId="3B807859" w14:textId="0F20C0F0" w:rsidR="00E83F57" w:rsidRPr="004C646A" w:rsidRDefault="00E83F57" w:rsidP="00846355">
            <w:pPr>
              <w:jc w:val="center"/>
              <w:rPr>
                <w:rFonts w:asciiTheme="minorHAnsi" w:eastAsia="Times New Roman" w:hAnsiTheme="minorHAnsi"/>
                <w:color w:val="000000"/>
              </w:rPr>
            </w:pPr>
          </w:p>
        </w:tc>
        <w:tc>
          <w:tcPr>
            <w:tcW w:w="5303" w:type="dxa"/>
            <w:noWrap/>
            <w:vAlign w:val="center"/>
          </w:tcPr>
          <w:p w14:paraId="4A95C9BF" w14:textId="7696620B"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Can educational technology effectively differentiate instruction for reader profiles?</w:t>
            </w:r>
          </w:p>
        </w:tc>
      </w:tr>
      <w:tr w:rsidR="00956A23" w:rsidRPr="004C646A" w14:paraId="6FDEE68E" w14:textId="77777777" w:rsidTr="00956A23">
        <w:trPr>
          <w:cnfStyle w:val="000000100000" w:firstRow="0" w:lastRow="0" w:firstColumn="0" w:lastColumn="0" w:oddVBand="0" w:evenVBand="0" w:oddHBand="1" w:evenHBand="0" w:firstRowFirstColumn="0" w:firstRowLastColumn="0" w:lastRowFirstColumn="0" w:lastRowLastColumn="0"/>
          <w:trHeight w:val="720"/>
        </w:trPr>
        <w:tc>
          <w:tcPr>
            <w:tcW w:w="517" w:type="dxa"/>
            <w:noWrap/>
            <w:vAlign w:val="center"/>
            <w:hideMark/>
          </w:tcPr>
          <w:p w14:paraId="3AD1E320"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3</w:t>
            </w:r>
          </w:p>
        </w:tc>
        <w:tc>
          <w:tcPr>
            <w:tcW w:w="4980" w:type="dxa"/>
            <w:noWrap/>
            <w:vAlign w:val="center"/>
          </w:tcPr>
          <w:p w14:paraId="78678200"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Clarisa Carruthers</w:t>
            </w:r>
          </w:p>
          <w:p w14:paraId="360AB390" w14:textId="36CDFB63" w:rsidR="00E83F57" w:rsidRPr="004C646A" w:rsidRDefault="002707CC" w:rsidP="00E83F57">
            <w:pPr>
              <w:jc w:val="center"/>
              <w:rPr>
                <w:rFonts w:asciiTheme="minorHAnsi" w:eastAsia="Times New Roman" w:hAnsiTheme="minorHAnsi"/>
                <w:color w:val="000000"/>
              </w:rPr>
            </w:pPr>
            <w:r>
              <w:rPr>
                <w:rFonts w:asciiTheme="minorHAnsi" w:eastAsia="Times New Roman" w:hAnsiTheme="minorHAnsi"/>
                <w:color w:val="000000"/>
              </w:rPr>
              <w:t>Boston Children’s Hospital</w:t>
            </w:r>
          </w:p>
          <w:p w14:paraId="210318DF" w14:textId="023C3C4E" w:rsidR="00E83F57" w:rsidRPr="004C646A" w:rsidRDefault="00E83F57" w:rsidP="00846355">
            <w:pPr>
              <w:jc w:val="center"/>
              <w:rPr>
                <w:rFonts w:asciiTheme="minorHAnsi" w:eastAsia="Times New Roman" w:hAnsiTheme="minorHAnsi"/>
                <w:color w:val="000000"/>
              </w:rPr>
            </w:pPr>
          </w:p>
        </w:tc>
        <w:tc>
          <w:tcPr>
            <w:tcW w:w="5303" w:type="dxa"/>
            <w:noWrap/>
            <w:vAlign w:val="center"/>
          </w:tcPr>
          <w:p w14:paraId="0EDDD91D" w14:textId="5BE23CFF"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Right lateralization of white matter tracts important for reading abilities in infants with a familial risk of developmental dyslexia</w:t>
            </w:r>
          </w:p>
        </w:tc>
      </w:tr>
      <w:tr w:rsidR="00956A23" w:rsidRPr="004C646A" w14:paraId="76307873" w14:textId="77777777" w:rsidTr="00956A23">
        <w:trPr>
          <w:trHeight w:val="720"/>
        </w:trPr>
        <w:tc>
          <w:tcPr>
            <w:tcW w:w="517" w:type="dxa"/>
            <w:noWrap/>
            <w:vAlign w:val="center"/>
            <w:hideMark/>
          </w:tcPr>
          <w:p w14:paraId="553FB831"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4</w:t>
            </w:r>
          </w:p>
        </w:tc>
        <w:tc>
          <w:tcPr>
            <w:tcW w:w="4980" w:type="dxa"/>
            <w:noWrap/>
            <w:vAlign w:val="center"/>
          </w:tcPr>
          <w:p w14:paraId="539772AE"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Michael Coyne</w:t>
            </w:r>
          </w:p>
          <w:p w14:paraId="2EB8D806" w14:textId="77777777" w:rsidR="00E83F57" w:rsidRPr="004C646A" w:rsidRDefault="00E83F57" w:rsidP="00E83F57">
            <w:pPr>
              <w:jc w:val="center"/>
              <w:rPr>
                <w:rFonts w:asciiTheme="minorHAnsi" w:eastAsia="Times New Roman" w:hAnsiTheme="minorHAnsi"/>
                <w:color w:val="000000"/>
              </w:rPr>
            </w:pPr>
            <w:r w:rsidRPr="004C646A">
              <w:rPr>
                <w:rFonts w:asciiTheme="minorHAnsi" w:eastAsia="Times New Roman" w:hAnsiTheme="minorHAnsi"/>
                <w:color w:val="000000"/>
              </w:rPr>
              <w:t>University of Connecticut</w:t>
            </w:r>
          </w:p>
          <w:p w14:paraId="088A0B24" w14:textId="114AF97A" w:rsidR="00E83F57" w:rsidRPr="004C646A" w:rsidRDefault="00E83F57" w:rsidP="00846355">
            <w:pPr>
              <w:jc w:val="center"/>
              <w:rPr>
                <w:rFonts w:asciiTheme="minorHAnsi" w:eastAsia="Times New Roman" w:hAnsiTheme="minorHAnsi"/>
                <w:color w:val="000000"/>
              </w:rPr>
            </w:pPr>
          </w:p>
        </w:tc>
        <w:tc>
          <w:tcPr>
            <w:tcW w:w="5303" w:type="dxa"/>
            <w:noWrap/>
            <w:vAlign w:val="center"/>
          </w:tcPr>
          <w:p w14:paraId="32DA27AA" w14:textId="04518AF3"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Evaluating a K-3 multi-tier reading reform initiative</w:t>
            </w:r>
          </w:p>
        </w:tc>
      </w:tr>
      <w:tr w:rsidR="00956A23" w:rsidRPr="004C646A" w14:paraId="78F63C59" w14:textId="77777777" w:rsidTr="00956A23">
        <w:trPr>
          <w:cnfStyle w:val="000000100000" w:firstRow="0" w:lastRow="0" w:firstColumn="0" w:lastColumn="0" w:oddVBand="0" w:evenVBand="0" w:oddHBand="1" w:evenHBand="0" w:firstRowFirstColumn="0" w:firstRowLastColumn="0" w:lastRowFirstColumn="0" w:lastRowLastColumn="0"/>
          <w:trHeight w:val="737"/>
        </w:trPr>
        <w:tc>
          <w:tcPr>
            <w:tcW w:w="517" w:type="dxa"/>
            <w:noWrap/>
            <w:vAlign w:val="center"/>
            <w:hideMark/>
          </w:tcPr>
          <w:p w14:paraId="3C89CFDC"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5</w:t>
            </w:r>
          </w:p>
        </w:tc>
        <w:tc>
          <w:tcPr>
            <w:tcW w:w="4980" w:type="dxa"/>
            <w:noWrap/>
            <w:vAlign w:val="center"/>
          </w:tcPr>
          <w:p w14:paraId="5FCEBE77"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Christina der Nederlanden</w:t>
            </w:r>
          </w:p>
          <w:p w14:paraId="0DF7FCF9" w14:textId="196DC46F" w:rsidR="00E83F57" w:rsidRPr="004C646A" w:rsidRDefault="00E83F57" w:rsidP="00846355">
            <w:pPr>
              <w:jc w:val="center"/>
              <w:rPr>
                <w:rFonts w:asciiTheme="minorHAnsi" w:eastAsia="Times New Roman" w:hAnsiTheme="minorHAnsi"/>
                <w:color w:val="000000"/>
              </w:rPr>
            </w:pPr>
            <w:r w:rsidRPr="004C646A">
              <w:rPr>
                <w:rFonts w:asciiTheme="minorHAnsi" w:eastAsia="Times New Roman" w:hAnsiTheme="minorHAnsi"/>
                <w:color w:val="000000"/>
              </w:rPr>
              <w:t>University of Western Ontario</w:t>
            </w:r>
          </w:p>
        </w:tc>
        <w:tc>
          <w:tcPr>
            <w:tcW w:w="5303" w:type="dxa"/>
            <w:noWrap/>
            <w:vAlign w:val="center"/>
          </w:tcPr>
          <w:p w14:paraId="7DB08BF5" w14:textId="543F14E3"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Is there greater phase-locking to sung compared to spoken utterances?</w:t>
            </w:r>
          </w:p>
        </w:tc>
      </w:tr>
      <w:tr w:rsidR="00956A23" w:rsidRPr="004C646A" w14:paraId="5B5D9951" w14:textId="77777777" w:rsidTr="00956A23">
        <w:trPr>
          <w:trHeight w:val="720"/>
        </w:trPr>
        <w:tc>
          <w:tcPr>
            <w:tcW w:w="517" w:type="dxa"/>
            <w:noWrap/>
            <w:vAlign w:val="center"/>
            <w:hideMark/>
          </w:tcPr>
          <w:p w14:paraId="19761666"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6</w:t>
            </w:r>
          </w:p>
        </w:tc>
        <w:tc>
          <w:tcPr>
            <w:tcW w:w="4980" w:type="dxa"/>
            <w:noWrap/>
            <w:vAlign w:val="center"/>
          </w:tcPr>
          <w:p w14:paraId="23158AB4"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Jade Dunstan</w:t>
            </w:r>
          </w:p>
          <w:p w14:paraId="554E12DC" w14:textId="1F39A170" w:rsidR="00E83F57" w:rsidRPr="004C646A" w:rsidRDefault="002707CC" w:rsidP="00E83F57">
            <w:pPr>
              <w:jc w:val="center"/>
              <w:rPr>
                <w:rFonts w:asciiTheme="minorHAnsi" w:eastAsia="Times New Roman" w:hAnsiTheme="minorHAnsi"/>
                <w:color w:val="000000"/>
              </w:rPr>
            </w:pPr>
            <w:r>
              <w:rPr>
                <w:rFonts w:asciiTheme="minorHAnsi" w:eastAsia="Times New Roman" w:hAnsiTheme="minorHAnsi"/>
                <w:color w:val="000000"/>
              </w:rPr>
              <w:t>Boston Children’s Hospital</w:t>
            </w:r>
          </w:p>
          <w:p w14:paraId="62460877" w14:textId="1311265A" w:rsidR="00E83F57" w:rsidRPr="004C646A" w:rsidRDefault="00E83F57" w:rsidP="00846355">
            <w:pPr>
              <w:jc w:val="center"/>
              <w:rPr>
                <w:rFonts w:asciiTheme="minorHAnsi" w:eastAsia="Times New Roman" w:hAnsiTheme="minorHAnsi"/>
                <w:color w:val="000000"/>
              </w:rPr>
            </w:pPr>
          </w:p>
        </w:tc>
        <w:tc>
          <w:tcPr>
            <w:tcW w:w="5303" w:type="dxa"/>
            <w:noWrap/>
            <w:vAlign w:val="center"/>
          </w:tcPr>
          <w:p w14:paraId="33BFAD06" w14:textId="13F91507"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The influence of orthographic experience and genetics on activation in the visual word-form system (VWFS) in children prior to reading onset</w:t>
            </w:r>
          </w:p>
        </w:tc>
      </w:tr>
      <w:tr w:rsidR="00956A23" w:rsidRPr="004C646A" w14:paraId="15F29C42" w14:textId="77777777" w:rsidTr="00956A23">
        <w:trPr>
          <w:cnfStyle w:val="000000100000" w:firstRow="0" w:lastRow="0" w:firstColumn="0" w:lastColumn="0" w:oddVBand="0" w:evenVBand="0" w:oddHBand="1" w:evenHBand="0" w:firstRowFirstColumn="0" w:firstRowLastColumn="0" w:lastRowFirstColumn="0" w:lastRowLastColumn="0"/>
          <w:trHeight w:val="720"/>
        </w:trPr>
        <w:tc>
          <w:tcPr>
            <w:tcW w:w="517" w:type="dxa"/>
            <w:noWrap/>
            <w:vAlign w:val="center"/>
            <w:hideMark/>
          </w:tcPr>
          <w:p w14:paraId="30CFA5F9"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7</w:t>
            </w:r>
          </w:p>
        </w:tc>
        <w:tc>
          <w:tcPr>
            <w:tcW w:w="4980" w:type="dxa"/>
            <w:noWrap/>
            <w:vAlign w:val="center"/>
          </w:tcPr>
          <w:p w14:paraId="2F366E45"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Adam Kaminski</w:t>
            </w:r>
          </w:p>
          <w:p w14:paraId="60D6947E" w14:textId="77777777" w:rsidR="00E83F57" w:rsidRPr="004C646A" w:rsidRDefault="00E83F57" w:rsidP="00E83F57">
            <w:pPr>
              <w:jc w:val="center"/>
              <w:rPr>
                <w:rFonts w:asciiTheme="minorHAnsi" w:eastAsia="Times New Roman" w:hAnsiTheme="minorHAnsi"/>
                <w:color w:val="000000"/>
              </w:rPr>
            </w:pPr>
            <w:r w:rsidRPr="004C646A">
              <w:rPr>
                <w:rFonts w:asciiTheme="minorHAnsi" w:eastAsia="Times New Roman" w:hAnsiTheme="minorHAnsi"/>
                <w:color w:val="000000"/>
              </w:rPr>
              <w:t>Boston Children's Hospital</w:t>
            </w:r>
          </w:p>
          <w:p w14:paraId="291F0A5D" w14:textId="55A86836" w:rsidR="00E83F57" w:rsidRPr="004C646A" w:rsidRDefault="00E83F57" w:rsidP="00846355">
            <w:pPr>
              <w:jc w:val="center"/>
              <w:rPr>
                <w:rFonts w:asciiTheme="minorHAnsi" w:eastAsia="Times New Roman" w:hAnsiTheme="minorHAnsi"/>
                <w:color w:val="000000"/>
              </w:rPr>
            </w:pPr>
          </w:p>
        </w:tc>
        <w:tc>
          <w:tcPr>
            <w:tcW w:w="5303" w:type="dxa"/>
            <w:noWrap/>
            <w:vAlign w:val="center"/>
          </w:tcPr>
          <w:p w14:paraId="26DD6183" w14:textId="38B2C213"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How parental reading history sculpts reading-related brain characteristics of their offspring</w:t>
            </w:r>
          </w:p>
        </w:tc>
      </w:tr>
      <w:tr w:rsidR="00956A23" w:rsidRPr="004C646A" w14:paraId="0C34CFC3" w14:textId="77777777" w:rsidTr="00C93091">
        <w:trPr>
          <w:trHeight w:val="720"/>
        </w:trPr>
        <w:tc>
          <w:tcPr>
            <w:tcW w:w="517" w:type="dxa"/>
            <w:noWrap/>
            <w:vAlign w:val="center"/>
            <w:hideMark/>
          </w:tcPr>
          <w:p w14:paraId="17615643"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8</w:t>
            </w:r>
          </w:p>
        </w:tc>
        <w:tc>
          <w:tcPr>
            <w:tcW w:w="4980" w:type="dxa"/>
            <w:noWrap/>
            <w:vAlign w:val="center"/>
          </w:tcPr>
          <w:p w14:paraId="3CCC204E" w14:textId="77777777" w:rsidR="00956A23" w:rsidRPr="004C646A" w:rsidRDefault="00956A23" w:rsidP="008B7470">
            <w:pPr>
              <w:jc w:val="center"/>
              <w:rPr>
                <w:rFonts w:asciiTheme="minorHAnsi" w:eastAsia="Times New Roman" w:hAnsiTheme="minorHAnsi"/>
              </w:rPr>
            </w:pPr>
            <w:r w:rsidRPr="004C646A">
              <w:rPr>
                <w:rFonts w:asciiTheme="minorHAnsi" w:eastAsia="Times New Roman" w:hAnsiTheme="minorHAnsi"/>
                <w:color w:val="000000"/>
              </w:rPr>
              <w:t>Pranav Krish &amp; Raghav Nathan</w:t>
            </w:r>
          </w:p>
          <w:p w14:paraId="0CAF3AE9" w14:textId="4E739D56" w:rsidR="00707E5A" w:rsidRPr="00F263FC" w:rsidRDefault="00707E5A" w:rsidP="00F263FC">
            <w:pPr>
              <w:jc w:val="center"/>
              <w:rPr>
                <w:rFonts w:eastAsia="Times New Roman"/>
              </w:rPr>
            </w:pPr>
            <w:r w:rsidRPr="00F263FC">
              <w:rPr>
                <w:rFonts w:ascii="Calibri" w:eastAsia="Times New Roman" w:hAnsi="Calibri"/>
                <w:color w:val="000000"/>
              </w:rPr>
              <w:t>Yorktown High School &amp;</w:t>
            </w:r>
            <w:r w:rsidR="00F263FC" w:rsidRPr="00F263FC">
              <w:rPr>
                <w:rFonts w:ascii="Calibri" w:eastAsia="Times New Roman" w:hAnsi="Calibri"/>
                <w:color w:val="000000"/>
              </w:rPr>
              <w:t xml:space="preserve"> Somers High School</w:t>
            </w:r>
          </w:p>
          <w:p w14:paraId="0C370A5B" w14:textId="6901B03C" w:rsidR="00956A23" w:rsidRPr="004C646A" w:rsidRDefault="00956A23" w:rsidP="00AB2B3F">
            <w:pPr>
              <w:jc w:val="center"/>
              <w:rPr>
                <w:rFonts w:asciiTheme="minorHAnsi" w:eastAsia="Times New Roman" w:hAnsiTheme="minorHAnsi"/>
                <w:color w:val="000000"/>
              </w:rPr>
            </w:pPr>
          </w:p>
        </w:tc>
        <w:tc>
          <w:tcPr>
            <w:tcW w:w="5303" w:type="dxa"/>
            <w:noWrap/>
            <w:vAlign w:val="center"/>
          </w:tcPr>
          <w:p w14:paraId="3694F982" w14:textId="7ACF9902"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Electrophysiological correlates of perception and multisensory integration of the International Phonetic Alphabet (IPA)</w:t>
            </w:r>
          </w:p>
        </w:tc>
      </w:tr>
      <w:tr w:rsidR="00956A23" w:rsidRPr="004C646A" w14:paraId="1556C6A0" w14:textId="77777777" w:rsidTr="00846355">
        <w:trPr>
          <w:cnfStyle w:val="000000100000" w:firstRow="0" w:lastRow="0" w:firstColumn="0" w:lastColumn="0" w:oddVBand="0" w:evenVBand="0" w:oddHBand="1" w:evenHBand="0" w:firstRowFirstColumn="0" w:firstRowLastColumn="0" w:lastRowFirstColumn="0" w:lastRowLastColumn="0"/>
          <w:trHeight w:val="720"/>
        </w:trPr>
        <w:tc>
          <w:tcPr>
            <w:tcW w:w="517" w:type="dxa"/>
            <w:noWrap/>
            <w:vAlign w:val="center"/>
          </w:tcPr>
          <w:p w14:paraId="3C52974D" w14:textId="5109604E"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9</w:t>
            </w:r>
          </w:p>
        </w:tc>
        <w:tc>
          <w:tcPr>
            <w:tcW w:w="4980" w:type="dxa"/>
            <w:noWrap/>
            <w:vAlign w:val="center"/>
          </w:tcPr>
          <w:p w14:paraId="63063BB0" w14:textId="77777777" w:rsidR="00956A23" w:rsidRPr="004C646A" w:rsidRDefault="00956A23" w:rsidP="00AB2B3F">
            <w:pPr>
              <w:jc w:val="center"/>
              <w:rPr>
                <w:rFonts w:asciiTheme="minorHAnsi" w:eastAsia="Times New Roman" w:hAnsiTheme="minorHAnsi"/>
                <w:color w:val="000000"/>
              </w:rPr>
            </w:pPr>
            <w:r w:rsidRPr="004C646A">
              <w:rPr>
                <w:rFonts w:asciiTheme="minorHAnsi" w:eastAsia="Times New Roman" w:hAnsiTheme="minorHAnsi"/>
                <w:color w:val="000000"/>
              </w:rPr>
              <w:t>Lisa Levinson</w:t>
            </w:r>
          </w:p>
          <w:p w14:paraId="529F4217" w14:textId="77777777" w:rsidR="00E83F57" w:rsidRPr="004C646A" w:rsidRDefault="00E83F57" w:rsidP="00E83F57">
            <w:pPr>
              <w:jc w:val="center"/>
              <w:rPr>
                <w:rFonts w:asciiTheme="minorHAnsi" w:eastAsia="Times New Roman" w:hAnsiTheme="minorHAnsi"/>
                <w:color w:val="000000"/>
              </w:rPr>
            </w:pPr>
            <w:r w:rsidRPr="004C646A">
              <w:rPr>
                <w:rFonts w:asciiTheme="minorHAnsi" w:eastAsia="Times New Roman" w:hAnsiTheme="minorHAnsi"/>
                <w:color w:val="000000"/>
              </w:rPr>
              <w:t>Columbia University</w:t>
            </w:r>
          </w:p>
          <w:p w14:paraId="47833E83" w14:textId="65454A34" w:rsidR="00E83F57" w:rsidRPr="004C646A" w:rsidRDefault="00E83F57" w:rsidP="00AB2B3F">
            <w:pPr>
              <w:jc w:val="center"/>
              <w:rPr>
                <w:rFonts w:asciiTheme="minorHAnsi" w:eastAsia="Times New Roman" w:hAnsiTheme="minorHAnsi"/>
                <w:color w:val="000000"/>
              </w:rPr>
            </w:pPr>
          </w:p>
        </w:tc>
        <w:tc>
          <w:tcPr>
            <w:tcW w:w="5303" w:type="dxa"/>
            <w:noWrap/>
            <w:vAlign w:val="center"/>
          </w:tcPr>
          <w:p w14:paraId="110203C1" w14:textId="3B22C810"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Neural correlates of early-stage visual processing differences in developmental dyslexia</w:t>
            </w:r>
          </w:p>
        </w:tc>
      </w:tr>
      <w:tr w:rsidR="00956A23" w:rsidRPr="004C646A" w14:paraId="2F1A0D9F" w14:textId="77777777" w:rsidTr="00956A23">
        <w:trPr>
          <w:trHeight w:val="720"/>
        </w:trPr>
        <w:tc>
          <w:tcPr>
            <w:tcW w:w="517" w:type="dxa"/>
            <w:noWrap/>
            <w:vAlign w:val="center"/>
            <w:hideMark/>
          </w:tcPr>
          <w:p w14:paraId="61133604" w14:textId="462E7591"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10</w:t>
            </w:r>
          </w:p>
        </w:tc>
        <w:tc>
          <w:tcPr>
            <w:tcW w:w="4980" w:type="dxa"/>
            <w:noWrap/>
            <w:vAlign w:val="center"/>
          </w:tcPr>
          <w:p w14:paraId="42B7448C" w14:textId="77777777" w:rsidR="00956A23" w:rsidRPr="004C646A" w:rsidRDefault="00956A23" w:rsidP="00AB2B3F">
            <w:pPr>
              <w:jc w:val="center"/>
              <w:rPr>
                <w:rFonts w:asciiTheme="minorHAnsi" w:eastAsia="Times New Roman" w:hAnsiTheme="minorHAnsi"/>
                <w:color w:val="000000"/>
              </w:rPr>
            </w:pPr>
            <w:r w:rsidRPr="004C646A">
              <w:rPr>
                <w:rFonts w:asciiTheme="minorHAnsi" w:eastAsia="Times New Roman" w:hAnsiTheme="minorHAnsi"/>
                <w:color w:val="000000"/>
              </w:rPr>
              <w:t>Liz Brooke</w:t>
            </w:r>
          </w:p>
          <w:p w14:paraId="6C172BBE" w14:textId="77777777" w:rsidR="00E83F57" w:rsidRPr="004C646A" w:rsidRDefault="00E83F57" w:rsidP="00E83F57">
            <w:pPr>
              <w:jc w:val="center"/>
              <w:rPr>
                <w:rFonts w:asciiTheme="minorHAnsi" w:eastAsia="Times New Roman" w:hAnsiTheme="minorHAnsi"/>
                <w:color w:val="000000"/>
              </w:rPr>
            </w:pPr>
            <w:r w:rsidRPr="004C646A">
              <w:rPr>
                <w:rFonts w:asciiTheme="minorHAnsi" w:eastAsia="Times New Roman" w:hAnsiTheme="minorHAnsi"/>
                <w:color w:val="000000"/>
              </w:rPr>
              <w:t>Lexia Learning</w:t>
            </w:r>
          </w:p>
          <w:p w14:paraId="390C30EA" w14:textId="637C806E" w:rsidR="00E83F57" w:rsidRPr="004C646A" w:rsidRDefault="00E83F57" w:rsidP="00AB2B3F">
            <w:pPr>
              <w:jc w:val="center"/>
              <w:rPr>
                <w:rFonts w:asciiTheme="minorHAnsi" w:eastAsia="Times New Roman" w:hAnsiTheme="minorHAnsi"/>
                <w:color w:val="000000"/>
              </w:rPr>
            </w:pPr>
          </w:p>
        </w:tc>
        <w:tc>
          <w:tcPr>
            <w:tcW w:w="5303" w:type="dxa"/>
            <w:noWrap/>
            <w:vAlign w:val="center"/>
          </w:tcPr>
          <w:p w14:paraId="23BD4558" w14:textId="21BBEA7C"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The impact of summer slide on reading growth across two years for students from low SES backgrounds</w:t>
            </w:r>
          </w:p>
        </w:tc>
      </w:tr>
      <w:tr w:rsidR="00956A23" w:rsidRPr="004C646A" w14:paraId="303969C1" w14:textId="77777777" w:rsidTr="00956A23">
        <w:trPr>
          <w:cnfStyle w:val="000000100000" w:firstRow="0" w:lastRow="0" w:firstColumn="0" w:lastColumn="0" w:oddVBand="0" w:evenVBand="0" w:oddHBand="1" w:evenHBand="0" w:firstRowFirstColumn="0" w:firstRowLastColumn="0" w:lastRowFirstColumn="0" w:lastRowLastColumn="0"/>
          <w:trHeight w:val="720"/>
        </w:trPr>
        <w:tc>
          <w:tcPr>
            <w:tcW w:w="517" w:type="dxa"/>
            <w:noWrap/>
            <w:vAlign w:val="center"/>
            <w:hideMark/>
          </w:tcPr>
          <w:p w14:paraId="15895FA3" w14:textId="4C9422D4"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11</w:t>
            </w:r>
          </w:p>
        </w:tc>
        <w:tc>
          <w:tcPr>
            <w:tcW w:w="4980" w:type="dxa"/>
            <w:noWrap/>
            <w:vAlign w:val="center"/>
          </w:tcPr>
          <w:p w14:paraId="4FF60199" w14:textId="77777777" w:rsidR="00956A23" w:rsidRPr="004C646A" w:rsidRDefault="00956A23" w:rsidP="00AB2B3F">
            <w:pPr>
              <w:jc w:val="center"/>
              <w:rPr>
                <w:rFonts w:asciiTheme="minorHAnsi" w:eastAsia="Times New Roman" w:hAnsiTheme="minorHAnsi"/>
                <w:color w:val="000000"/>
              </w:rPr>
            </w:pPr>
            <w:r w:rsidRPr="004C646A">
              <w:rPr>
                <w:rFonts w:asciiTheme="minorHAnsi" w:eastAsia="Times New Roman" w:hAnsiTheme="minorHAnsi"/>
                <w:color w:val="000000"/>
              </w:rPr>
              <w:t>Jennifer Mozeiko</w:t>
            </w:r>
          </w:p>
          <w:p w14:paraId="52269FA5" w14:textId="2BA821E0" w:rsidR="00E83F57" w:rsidRPr="004C646A" w:rsidRDefault="00E83F57" w:rsidP="00AB2B3F">
            <w:pPr>
              <w:jc w:val="center"/>
              <w:rPr>
                <w:rFonts w:asciiTheme="minorHAnsi" w:eastAsia="Times New Roman" w:hAnsiTheme="minorHAnsi"/>
                <w:color w:val="000000"/>
              </w:rPr>
            </w:pPr>
            <w:r w:rsidRPr="004C646A">
              <w:rPr>
                <w:rFonts w:asciiTheme="minorHAnsi" w:eastAsia="Times New Roman" w:hAnsiTheme="minorHAnsi"/>
                <w:color w:val="000000"/>
              </w:rPr>
              <w:t>University of Connecticut</w:t>
            </w:r>
          </w:p>
        </w:tc>
        <w:tc>
          <w:tcPr>
            <w:tcW w:w="5303" w:type="dxa"/>
            <w:noWrap/>
            <w:vAlign w:val="center"/>
          </w:tcPr>
          <w:p w14:paraId="2EC755F5" w14:textId="6C717AB2"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Intensive oral reading therapy vs. intensive language action therapy to treat chronic mild aphasia and alexia</w:t>
            </w:r>
          </w:p>
        </w:tc>
      </w:tr>
      <w:tr w:rsidR="00956A23" w:rsidRPr="004C646A" w14:paraId="372D4C31" w14:textId="77777777" w:rsidTr="00956A23">
        <w:trPr>
          <w:trHeight w:val="720"/>
        </w:trPr>
        <w:tc>
          <w:tcPr>
            <w:tcW w:w="517" w:type="dxa"/>
            <w:noWrap/>
            <w:vAlign w:val="center"/>
            <w:hideMark/>
          </w:tcPr>
          <w:p w14:paraId="259ACB1C" w14:textId="768D2C3A"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12</w:t>
            </w:r>
          </w:p>
        </w:tc>
        <w:tc>
          <w:tcPr>
            <w:tcW w:w="4980" w:type="dxa"/>
            <w:noWrap/>
            <w:vAlign w:val="center"/>
          </w:tcPr>
          <w:p w14:paraId="6C28594D" w14:textId="77777777" w:rsidR="00956A23" w:rsidRPr="004C646A" w:rsidRDefault="00956A23" w:rsidP="00AB2B3F">
            <w:pPr>
              <w:jc w:val="center"/>
              <w:rPr>
                <w:rFonts w:asciiTheme="minorHAnsi" w:eastAsia="Times New Roman" w:hAnsiTheme="minorHAnsi"/>
                <w:color w:val="000000"/>
              </w:rPr>
            </w:pPr>
            <w:r w:rsidRPr="004C646A">
              <w:rPr>
                <w:rFonts w:asciiTheme="minorHAnsi" w:eastAsia="Times New Roman" w:hAnsiTheme="minorHAnsi"/>
                <w:color w:val="000000"/>
              </w:rPr>
              <w:t>Nancy Nelson</w:t>
            </w:r>
          </w:p>
          <w:p w14:paraId="33760117" w14:textId="77777777" w:rsidR="00E83F57" w:rsidRPr="004C646A" w:rsidRDefault="00E83F57" w:rsidP="00E83F57">
            <w:pPr>
              <w:jc w:val="center"/>
              <w:rPr>
                <w:rFonts w:asciiTheme="minorHAnsi" w:eastAsia="Times New Roman" w:hAnsiTheme="minorHAnsi"/>
                <w:color w:val="000000"/>
              </w:rPr>
            </w:pPr>
            <w:r w:rsidRPr="004C646A">
              <w:rPr>
                <w:rFonts w:asciiTheme="minorHAnsi" w:eastAsia="Times New Roman" w:hAnsiTheme="minorHAnsi"/>
                <w:color w:val="000000"/>
              </w:rPr>
              <w:t>University of Oregon</w:t>
            </w:r>
          </w:p>
          <w:p w14:paraId="3E6EBB47" w14:textId="7C6A7861" w:rsidR="00E83F57" w:rsidRPr="004C646A" w:rsidRDefault="00E83F57" w:rsidP="00AB2B3F">
            <w:pPr>
              <w:jc w:val="center"/>
              <w:rPr>
                <w:rFonts w:asciiTheme="minorHAnsi" w:eastAsia="Times New Roman" w:hAnsiTheme="minorHAnsi"/>
                <w:color w:val="000000"/>
              </w:rPr>
            </w:pPr>
          </w:p>
        </w:tc>
        <w:tc>
          <w:tcPr>
            <w:tcW w:w="5303" w:type="dxa"/>
            <w:noWrap/>
            <w:vAlign w:val="center"/>
          </w:tcPr>
          <w:p w14:paraId="39135EEC" w14:textId="205FC4FF"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National Center on Improving Literacy for students with literacy-related disabilities including dyslexia</w:t>
            </w:r>
          </w:p>
        </w:tc>
      </w:tr>
      <w:tr w:rsidR="00956A23" w:rsidRPr="004C646A" w14:paraId="2F20AB1B" w14:textId="77777777" w:rsidTr="00956A23">
        <w:trPr>
          <w:cnfStyle w:val="000000100000" w:firstRow="0" w:lastRow="0" w:firstColumn="0" w:lastColumn="0" w:oddVBand="0" w:evenVBand="0" w:oddHBand="1" w:evenHBand="0" w:firstRowFirstColumn="0" w:firstRowLastColumn="0" w:lastRowFirstColumn="0" w:lastRowLastColumn="0"/>
          <w:trHeight w:val="720"/>
        </w:trPr>
        <w:tc>
          <w:tcPr>
            <w:tcW w:w="517" w:type="dxa"/>
            <w:noWrap/>
            <w:vAlign w:val="center"/>
            <w:hideMark/>
          </w:tcPr>
          <w:p w14:paraId="5FD0C013" w14:textId="49DA8779"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13</w:t>
            </w:r>
          </w:p>
        </w:tc>
        <w:tc>
          <w:tcPr>
            <w:tcW w:w="4980" w:type="dxa"/>
            <w:noWrap/>
            <w:vAlign w:val="center"/>
          </w:tcPr>
          <w:p w14:paraId="21246F68"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Meaghan Perdue</w:t>
            </w:r>
          </w:p>
          <w:p w14:paraId="666595A8" w14:textId="0DD2AE8B" w:rsidR="00E83F57" w:rsidRPr="004C646A" w:rsidRDefault="00E83F57" w:rsidP="00846355">
            <w:pPr>
              <w:jc w:val="center"/>
              <w:rPr>
                <w:rFonts w:asciiTheme="minorHAnsi" w:eastAsia="Times New Roman" w:hAnsiTheme="minorHAnsi"/>
                <w:color w:val="000000"/>
              </w:rPr>
            </w:pPr>
            <w:r w:rsidRPr="004C646A">
              <w:rPr>
                <w:rFonts w:asciiTheme="minorHAnsi" w:eastAsia="Times New Roman" w:hAnsiTheme="minorHAnsi"/>
                <w:color w:val="000000"/>
              </w:rPr>
              <w:t>University of Connecticut</w:t>
            </w:r>
          </w:p>
        </w:tc>
        <w:tc>
          <w:tcPr>
            <w:tcW w:w="5303" w:type="dxa"/>
            <w:noWrap/>
            <w:vAlign w:val="center"/>
          </w:tcPr>
          <w:p w14:paraId="622B386D" w14:textId="3ADFE398"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Relationships among brain structure and reading-related skills across reading acquisition</w:t>
            </w:r>
          </w:p>
        </w:tc>
      </w:tr>
      <w:tr w:rsidR="00956A23" w:rsidRPr="004C646A" w14:paraId="297164C7" w14:textId="77777777" w:rsidTr="00956A23">
        <w:trPr>
          <w:trHeight w:val="720"/>
        </w:trPr>
        <w:tc>
          <w:tcPr>
            <w:tcW w:w="517" w:type="dxa"/>
            <w:noWrap/>
            <w:vAlign w:val="center"/>
            <w:hideMark/>
          </w:tcPr>
          <w:p w14:paraId="1350E7CE" w14:textId="1AE1E6CB"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14</w:t>
            </w:r>
          </w:p>
        </w:tc>
        <w:tc>
          <w:tcPr>
            <w:tcW w:w="4980" w:type="dxa"/>
            <w:noWrap/>
            <w:vAlign w:val="center"/>
          </w:tcPr>
          <w:p w14:paraId="667EC217" w14:textId="77777777" w:rsidR="00956A23" w:rsidRPr="004C646A" w:rsidRDefault="00956A23" w:rsidP="00AB2B3F">
            <w:pPr>
              <w:jc w:val="center"/>
              <w:rPr>
                <w:rFonts w:asciiTheme="minorHAnsi" w:eastAsia="Times New Roman" w:hAnsiTheme="minorHAnsi"/>
                <w:color w:val="000000"/>
              </w:rPr>
            </w:pPr>
            <w:r w:rsidRPr="004C646A">
              <w:rPr>
                <w:rFonts w:asciiTheme="minorHAnsi" w:eastAsia="Times New Roman" w:hAnsiTheme="minorHAnsi"/>
                <w:color w:val="000000"/>
              </w:rPr>
              <w:t>Peter Perrino</w:t>
            </w:r>
          </w:p>
          <w:p w14:paraId="21D977C5" w14:textId="27E8E405" w:rsidR="00E83F57" w:rsidRPr="004C646A" w:rsidRDefault="00E83F57" w:rsidP="00AB2B3F">
            <w:pPr>
              <w:jc w:val="center"/>
              <w:rPr>
                <w:rFonts w:asciiTheme="minorHAnsi" w:eastAsia="Times New Roman" w:hAnsiTheme="minorHAnsi"/>
                <w:color w:val="000000"/>
              </w:rPr>
            </w:pPr>
            <w:r w:rsidRPr="004C646A">
              <w:rPr>
                <w:rFonts w:asciiTheme="minorHAnsi" w:eastAsia="Times New Roman" w:hAnsiTheme="minorHAnsi"/>
                <w:color w:val="000000"/>
              </w:rPr>
              <w:t>University of Connecticut</w:t>
            </w:r>
          </w:p>
        </w:tc>
        <w:tc>
          <w:tcPr>
            <w:tcW w:w="5303" w:type="dxa"/>
            <w:noWrap/>
            <w:vAlign w:val="center"/>
          </w:tcPr>
          <w:p w14:paraId="2ED4814E" w14:textId="23F5F5B9"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Characterization of auditory processing in mice with variant COMT Val/Met alleles</w:t>
            </w:r>
          </w:p>
        </w:tc>
      </w:tr>
      <w:tr w:rsidR="00956A23" w:rsidRPr="004C646A" w14:paraId="7674997F" w14:textId="77777777" w:rsidTr="00956A23">
        <w:trPr>
          <w:cnfStyle w:val="000000100000" w:firstRow="0" w:lastRow="0" w:firstColumn="0" w:lastColumn="0" w:oddVBand="0" w:evenVBand="0" w:oddHBand="1" w:evenHBand="0" w:firstRowFirstColumn="0" w:firstRowLastColumn="0" w:lastRowFirstColumn="0" w:lastRowLastColumn="0"/>
          <w:trHeight w:val="720"/>
        </w:trPr>
        <w:tc>
          <w:tcPr>
            <w:tcW w:w="517" w:type="dxa"/>
            <w:noWrap/>
            <w:vAlign w:val="center"/>
            <w:hideMark/>
          </w:tcPr>
          <w:p w14:paraId="7E33FF28" w14:textId="5BB35ED1"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15</w:t>
            </w:r>
          </w:p>
        </w:tc>
        <w:tc>
          <w:tcPr>
            <w:tcW w:w="4980" w:type="dxa"/>
            <w:noWrap/>
            <w:vAlign w:val="center"/>
          </w:tcPr>
          <w:p w14:paraId="2C804A5E" w14:textId="77777777"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Kayleigh Ryherd</w:t>
            </w:r>
          </w:p>
          <w:p w14:paraId="2BD08BB5" w14:textId="50B1B49D" w:rsidR="00E83F57" w:rsidRPr="004C646A" w:rsidRDefault="00E83F57" w:rsidP="00846355">
            <w:pPr>
              <w:jc w:val="center"/>
              <w:rPr>
                <w:rFonts w:asciiTheme="minorHAnsi" w:eastAsia="Times New Roman" w:hAnsiTheme="minorHAnsi"/>
                <w:color w:val="000000"/>
              </w:rPr>
            </w:pPr>
            <w:r w:rsidRPr="004C646A">
              <w:rPr>
                <w:rFonts w:asciiTheme="minorHAnsi" w:eastAsia="Times New Roman" w:hAnsiTheme="minorHAnsi"/>
                <w:color w:val="000000"/>
              </w:rPr>
              <w:t>University of Connecticut</w:t>
            </w:r>
          </w:p>
        </w:tc>
        <w:tc>
          <w:tcPr>
            <w:tcW w:w="5303" w:type="dxa"/>
            <w:noWrap/>
            <w:vAlign w:val="center"/>
          </w:tcPr>
          <w:p w14:paraId="7A8C6110" w14:textId="1AE46A50"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Characterizing novel word and concept learning in poor comprehenders</w:t>
            </w:r>
          </w:p>
        </w:tc>
      </w:tr>
      <w:tr w:rsidR="00956A23" w:rsidRPr="004C646A" w14:paraId="2A2272F0" w14:textId="77777777" w:rsidTr="00956A23">
        <w:trPr>
          <w:trHeight w:val="720"/>
        </w:trPr>
        <w:tc>
          <w:tcPr>
            <w:tcW w:w="517" w:type="dxa"/>
            <w:noWrap/>
            <w:vAlign w:val="center"/>
            <w:hideMark/>
          </w:tcPr>
          <w:p w14:paraId="7231928C" w14:textId="1B9846EA"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16</w:t>
            </w:r>
          </w:p>
        </w:tc>
        <w:tc>
          <w:tcPr>
            <w:tcW w:w="4980" w:type="dxa"/>
            <w:noWrap/>
            <w:vAlign w:val="center"/>
          </w:tcPr>
          <w:p w14:paraId="356D3A5A" w14:textId="77777777" w:rsidR="004C646A" w:rsidRDefault="004C646A" w:rsidP="00AB2B3F">
            <w:pPr>
              <w:jc w:val="center"/>
              <w:rPr>
                <w:rFonts w:asciiTheme="minorHAnsi" w:eastAsia="Times New Roman" w:hAnsiTheme="minorHAnsi"/>
                <w:color w:val="000000"/>
              </w:rPr>
            </w:pPr>
          </w:p>
          <w:p w14:paraId="1E3FF9CB" w14:textId="77777777" w:rsidR="00956A23" w:rsidRDefault="00956A23" w:rsidP="00AB2B3F">
            <w:pPr>
              <w:jc w:val="center"/>
              <w:rPr>
                <w:rFonts w:asciiTheme="minorHAnsi" w:eastAsia="Times New Roman" w:hAnsiTheme="minorHAnsi"/>
                <w:color w:val="000000"/>
              </w:rPr>
            </w:pPr>
            <w:r w:rsidRPr="004C646A">
              <w:rPr>
                <w:rFonts w:asciiTheme="minorHAnsi" w:eastAsia="Times New Roman" w:hAnsiTheme="minorHAnsi"/>
                <w:color w:val="000000"/>
              </w:rPr>
              <w:t>Laura Steacy</w:t>
            </w:r>
          </w:p>
          <w:p w14:paraId="165E2990" w14:textId="3A645BA6" w:rsidR="004C646A" w:rsidRDefault="004C646A" w:rsidP="004C646A">
            <w:pPr>
              <w:jc w:val="center"/>
              <w:rPr>
                <w:rFonts w:ascii="Calibri" w:eastAsia="Times New Roman" w:hAnsi="Calibri"/>
                <w:color w:val="000000"/>
              </w:rPr>
            </w:pPr>
            <w:r>
              <w:rPr>
                <w:rFonts w:ascii="Calibri" w:eastAsia="Times New Roman" w:hAnsi="Calibri"/>
                <w:color w:val="000000"/>
              </w:rPr>
              <w:t>Florida Center for Reading Research</w:t>
            </w:r>
          </w:p>
          <w:p w14:paraId="72CFF6F9" w14:textId="47CF2D4B" w:rsidR="004C646A" w:rsidRPr="004C646A" w:rsidRDefault="004C646A" w:rsidP="00AB2B3F">
            <w:pPr>
              <w:jc w:val="center"/>
              <w:rPr>
                <w:rFonts w:asciiTheme="minorHAnsi" w:eastAsia="Times New Roman" w:hAnsiTheme="minorHAnsi"/>
                <w:color w:val="000000"/>
              </w:rPr>
            </w:pPr>
          </w:p>
        </w:tc>
        <w:tc>
          <w:tcPr>
            <w:tcW w:w="5303" w:type="dxa"/>
            <w:noWrap/>
            <w:vAlign w:val="center"/>
          </w:tcPr>
          <w:p w14:paraId="2F42A0E0" w14:textId="720972DB" w:rsidR="00956A23" w:rsidRPr="004C646A" w:rsidRDefault="00956A23" w:rsidP="00AB2B3F">
            <w:pPr>
              <w:rPr>
                <w:rFonts w:asciiTheme="minorHAnsi" w:eastAsia="Times New Roman" w:hAnsiTheme="minorHAnsi"/>
                <w:color w:val="000000"/>
              </w:rPr>
            </w:pPr>
            <w:r w:rsidRPr="004C646A">
              <w:rPr>
                <w:rFonts w:asciiTheme="minorHAnsi" w:eastAsia="Times New Roman" w:hAnsiTheme="minorHAnsi"/>
                <w:color w:val="000000"/>
              </w:rPr>
              <w:t>Development and prediction of context-dependent vowel pronunciation in students with and without dyslexia</w:t>
            </w:r>
          </w:p>
        </w:tc>
      </w:tr>
      <w:tr w:rsidR="00956A23" w:rsidRPr="004C646A" w14:paraId="335A840C" w14:textId="77777777" w:rsidTr="00956A23">
        <w:trPr>
          <w:cnfStyle w:val="000000100000" w:firstRow="0" w:lastRow="0" w:firstColumn="0" w:lastColumn="0" w:oddVBand="0" w:evenVBand="0" w:oddHBand="1" w:evenHBand="0" w:firstRowFirstColumn="0" w:firstRowLastColumn="0" w:lastRowFirstColumn="0" w:lastRowLastColumn="0"/>
          <w:trHeight w:val="720"/>
        </w:trPr>
        <w:tc>
          <w:tcPr>
            <w:tcW w:w="517" w:type="dxa"/>
            <w:noWrap/>
            <w:vAlign w:val="center"/>
            <w:hideMark/>
          </w:tcPr>
          <w:p w14:paraId="06A0388F" w14:textId="64BA1A9A"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17</w:t>
            </w:r>
          </w:p>
        </w:tc>
        <w:tc>
          <w:tcPr>
            <w:tcW w:w="4980" w:type="dxa"/>
            <w:noWrap/>
            <w:vAlign w:val="center"/>
          </w:tcPr>
          <w:p w14:paraId="23C4F635" w14:textId="77777777" w:rsidR="00956A23"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Parker Tichko</w:t>
            </w:r>
          </w:p>
          <w:p w14:paraId="4BA6717B" w14:textId="562617B5" w:rsidR="004C646A" w:rsidRPr="004C646A" w:rsidRDefault="004C646A" w:rsidP="00846355">
            <w:pPr>
              <w:jc w:val="center"/>
              <w:rPr>
                <w:rFonts w:asciiTheme="minorHAnsi" w:eastAsia="Times New Roman" w:hAnsiTheme="minorHAnsi"/>
                <w:color w:val="000000"/>
              </w:rPr>
            </w:pPr>
            <w:r w:rsidRPr="004C646A">
              <w:rPr>
                <w:rFonts w:asciiTheme="minorHAnsi" w:eastAsia="Times New Roman" w:hAnsiTheme="minorHAnsi"/>
                <w:color w:val="000000"/>
              </w:rPr>
              <w:t>University of Connecticut</w:t>
            </w:r>
          </w:p>
        </w:tc>
        <w:tc>
          <w:tcPr>
            <w:tcW w:w="5303" w:type="dxa"/>
            <w:noWrap/>
            <w:vAlign w:val="center"/>
          </w:tcPr>
          <w:p w14:paraId="4B5C69FA" w14:textId="55951A2D"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Investigating the relationships between auditory processing, reading-related skills, and musical training in adult readers.</w:t>
            </w:r>
          </w:p>
        </w:tc>
      </w:tr>
      <w:tr w:rsidR="00956A23" w:rsidRPr="004C646A" w14:paraId="4CC6E384" w14:textId="77777777" w:rsidTr="00956A23">
        <w:trPr>
          <w:trHeight w:val="720"/>
        </w:trPr>
        <w:tc>
          <w:tcPr>
            <w:tcW w:w="517" w:type="dxa"/>
            <w:noWrap/>
            <w:vAlign w:val="center"/>
            <w:hideMark/>
          </w:tcPr>
          <w:p w14:paraId="32888D3D" w14:textId="3145AAB2"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18</w:t>
            </w:r>
          </w:p>
        </w:tc>
        <w:tc>
          <w:tcPr>
            <w:tcW w:w="4980" w:type="dxa"/>
            <w:noWrap/>
            <w:vAlign w:val="center"/>
          </w:tcPr>
          <w:p w14:paraId="11ABE340" w14:textId="77777777" w:rsidR="004C646A" w:rsidRDefault="004C646A" w:rsidP="00846355">
            <w:pPr>
              <w:jc w:val="center"/>
              <w:rPr>
                <w:rFonts w:asciiTheme="minorHAnsi" w:eastAsia="Times New Roman" w:hAnsiTheme="minorHAnsi"/>
                <w:color w:val="000000"/>
              </w:rPr>
            </w:pPr>
          </w:p>
          <w:p w14:paraId="0E686D66" w14:textId="77777777" w:rsidR="00956A23"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Rebecca Wiseheart</w:t>
            </w:r>
          </w:p>
          <w:p w14:paraId="16AD4E92" w14:textId="77777777" w:rsidR="004C646A" w:rsidRDefault="004C646A" w:rsidP="004C646A">
            <w:pPr>
              <w:jc w:val="center"/>
              <w:rPr>
                <w:rFonts w:ascii="Calibri" w:eastAsia="Times New Roman" w:hAnsi="Calibri"/>
                <w:color w:val="000000"/>
              </w:rPr>
            </w:pPr>
            <w:r>
              <w:rPr>
                <w:rFonts w:ascii="Calibri" w:eastAsia="Times New Roman" w:hAnsi="Calibri"/>
                <w:color w:val="000000"/>
              </w:rPr>
              <w:t>St. John's University</w:t>
            </w:r>
          </w:p>
          <w:p w14:paraId="3B9F1E93" w14:textId="541A137A" w:rsidR="004C646A" w:rsidRPr="004C646A" w:rsidRDefault="004C646A" w:rsidP="00846355">
            <w:pPr>
              <w:jc w:val="center"/>
              <w:rPr>
                <w:rFonts w:asciiTheme="minorHAnsi" w:eastAsia="Times New Roman" w:hAnsiTheme="minorHAnsi"/>
                <w:color w:val="000000"/>
              </w:rPr>
            </w:pPr>
          </w:p>
        </w:tc>
        <w:tc>
          <w:tcPr>
            <w:tcW w:w="5303" w:type="dxa"/>
            <w:noWrap/>
            <w:vAlign w:val="center"/>
          </w:tcPr>
          <w:p w14:paraId="6264B6D5" w14:textId="076A1514"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Utilizing RAN to identify dyslexia-risk for sport-related concussion management</w:t>
            </w:r>
          </w:p>
        </w:tc>
      </w:tr>
      <w:tr w:rsidR="00956A23" w:rsidRPr="004C646A" w14:paraId="31A2B4E5" w14:textId="77777777" w:rsidTr="00956A23">
        <w:trPr>
          <w:cnfStyle w:val="000000100000" w:firstRow="0" w:lastRow="0" w:firstColumn="0" w:lastColumn="0" w:oddVBand="0" w:evenVBand="0" w:oddHBand="1" w:evenHBand="0" w:firstRowFirstColumn="0" w:firstRowLastColumn="0" w:lastRowFirstColumn="0" w:lastRowLastColumn="0"/>
          <w:trHeight w:val="720"/>
        </w:trPr>
        <w:tc>
          <w:tcPr>
            <w:tcW w:w="517" w:type="dxa"/>
            <w:noWrap/>
            <w:vAlign w:val="center"/>
            <w:hideMark/>
          </w:tcPr>
          <w:p w14:paraId="05132C81" w14:textId="4A3572CD"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19</w:t>
            </w:r>
          </w:p>
        </w:tc>
        <w:tc>
          <w:tcPr>
            <w:tcW w:w="4980" w:type="dxa"/>
            <w:noWrap/>
            <w:vAlign w:val="center"/>
          </w:tcPr>
          <w:p w14:paraId="0A39C82C" w14:textId="77777777" w:rsidR="00956A23" w:rsidRDefault="00956A23" w:rsidP="00AB2B3F">
            <w:pPr>
              <w:jc w:val="center"/>
              <w:rPr>
                <w:rFonts w:asciiTheme="minorHAnsi" w:eastAsia="Times New Roman" w:hAnsiTheme="minorHAnsi"/>
                <w:color w:val="000000"/>
              </w:rPr>
            </w:pPr>
            <w:r w:rsidRPr="004C646A">
              <w:rPr>
                <w:rFonts w:asciiTheme="minorHAnsi" w:eastAsia="Times New Roman" w:hAnsiTheme="minorHAnsi"/>
                <w:color w:val="000000"/>
              </w:rPr>
              <w:t>Sara Mascheretti</w:t>
            </w:r>
          </w:p>
          <w:p w14:paraId="4B9EF368" w14:textId="79F37745" w:rsidR="004C646A" w:rsidRPr="004C646A" w:rsidRDefault="004C646A" w:rsidP="004C646A">
            <w:pPr>
              <w:jc w:val="center"/>
              <w:rPr>
                <w:rFonts w:asciiTheme="minorHAnsi" w:eastAsia="Times New Roman" w:hAnsiTheme="minorHAnsi"/>
                <w:color w:val="000000"/>
              </w:rPr>
            </w:pPr>
            <w:r w:rsidRPr="004C646A">
              <w:rPr>
                <w:rFonts w:asciiTheme="minorHAnsi" w:eastAsia="Times New Roman" w:hAnsiTheme="minorHAnsi"/>
                <w:color w:val="000000"/>
              </w:rPr>
              <w:t>IRCCS Eugenio Medea, Lecco, Italy</w:t>
            </w:r>
          </w:p>
        </w:tc>
        <w:tc>
          <w:tcPr>
            <w:tcW w:w="5303" w:type="dxa"/>
            <w:noWrap/>
            <w:vAlign w:val="center"/>
          </w:tcPr>
          <w:p w14:paraId="2BECAC82" w14:textId="112BC7AF"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Testing for the mediation role of endophenotypes using molecular genetic data in reading (dis)ability</w:t>
            </w:r>
          </w:p>
        </w:tc>
      </w:tr>
      <w:tr w:rsidR="00956A23" w:rsidRPr="004C646A" w14:paraId="2EC281D6" w14:textId="77777777" w:rsidTr="00956A23">
        <w:trPr>
          <w:trHeight w:val="720"/>
        </w:trPr>
        <w:tc>
          <w:tcPr>
            <w:tcW w:w="517" w:type="dxa"/>
            <w:noWrap/>
            <w:vAlign w:val="center"/>
            <w:hideMark/>
          </w:tcPr>
          <w:p w14:paraId="4A027B79" w14:textId="3BCA176E" w:rsidR="00956A23" w:rsidRPr="004C646A" w:rsidRDefault="00956A23" w:rsidP="00846355">
            <w:pPr>
              <w:jc w:val="center"/>
              <w:rPr>
                <w:rFonts w:asciiTheme="minorHAnsi" w:eastAsia="Times New Roman" w:hAnsiTheme="minorHAnsi"/>
                <w:color w:val="000000"/>
              </w:rPr>
            </w:pPr>
            <w:r w:rsidRPr="004C646A">
              <w:rPr>
                <w:rFonts w:asciiTheme="minorHAnsi" w:eastAsia="Times New Roman" w:hAnsiTheme="minorHAnsi"/>
                <w:color w:val="000000"/>
              </w:rPr>
              <w:t>20</w:t>
            </w:r>
          </w:p>
        </w:tc>
        <w:tc>
          <w:tcPr>
            <w:tcW w:w="4980" w:type="dxa"/>
            <w:noWrap/>
            <w:vAlign w:val="center"/>
          </w:tcPr>
          <w:p w14:paraId="77DF6027" w14:textId="77777777" w:rsidR="00956A23" w:rsidRDefault="00956A23" w:rsidP="00AB2B3F">
            <w:pPr>
              <w:jc w:val="center"/>
              <w:rPr>
                <w:rFonts w:asciiTheme="minorHAnsi" w:eastAsia="Times New Roman" w:hAnsiTheme="minorHAnsi"/>
                <w:color w:val="000000"/>
              </w:rPr>
            </w:pPr>
            <w:r w:rsidRPr="004C646A">
              <w:rPr>
                <w:rFonts w:asciiTheme="minorHAnsi" w:eastAsia="Times New Roman" w:hAnsiTheme="minorHAnsi"/>
                <w:color w:val="000000"/>
              </w:rPr>
              <w:t>Sara Mascheretti</w:t>
            </w:r>
          </w:p>
          <w:p w14:paraId="5C47B955" w14:textId="0C3384DC" w:rsidR="004C646A" w:rsidRPr="004C646A" w:rsidRDefault="004C646A" w:rsidP="004C646A">
            <w:pPr>
              <w:jc w:val="center"/>
              <w:rPr>
                <w:rFonts w:asciiTheme="minorHAnsi" w:eastAsia="Times New Roman" w:hAnsiTheme="minorHAnsi"/>
                <w:color w:val="000000"/>
              </w:rPr>
            </w:pPr>
            <w:r w:rsidRPr="004C646A">
              <w:rPr>
                <w:rFonts w:asciiTheme="minorHAnsi" w:eastAsia="Times New Roman" w:hAnsiTheme="minorHAnsi"/>
                <w:color w:val="000000"/>
              </w:rPr>
              <w:t>IRCCS Eugenio Medea, Lecco, Italy</w:t>
            </w:r>
          </w:p>
        </w:tc>
        <w:tc>
          <w:tcPr>
            <w:tcW w:w="5303" w:type="dxa"/>
            <w:noWrap/>
            <w:vAlign w:val="center"/>
          </w:tcPr>
          <w:p w14:paraId="469DCCB1" w14:textId="071B0BD8" w:rsidR="00956A23" w:rsidRPr="004C646A" w:rsidRDefault="00956A23" w:rsidP="00846355">
            <w:pPr>
              <w:rPr>
                <w:rFonts w:asciiTheme="minorHAnsi" w:eastAsia="Times New Roman" w:hAnsiTheme="minorHAnsi"/>
                <w:color w:val="000000"/>
              </w:rPr>
            </w:pPr>
            <w:r w:rsidRPr="004C646A">
              <w:rPr>
                <w:rFonts w:asciiTheme="minorHAnsi" w:eastAsia="Times New Roman" w:hAnsiTheme="minorHAnsi"/>
                <w:color w:val="000000"/>
              </w:rPr>
              <w:t xml:space="preserve">The </w:t>
            </w:r>
            <w:r w:rsidRPr="004C646A">
              <w:rPr>
                <w:rFonts w:asciiTheme="minorHAnsi" w:eastAsia="Times New Roman" w:hAnsiTheme="minorHAnsi"/>
                <w:i/>
                <w:color w:val="000000"/>
              </w:rPr>
              <w:t>DCDC2</w:t>
            </w:r>
            <w:r w:rsidRPr="004C646A">
              <w:rPr>
                <w:rFonts w:asciiTheme="minorHAnsi" w:eastAsia="Times New Roman" w:hAnsiTheme="minorHAnsi"/>
                <w:color w:val="000000"/>
              </w:rPr>
              <w:t>-intron 2 deletion and magnocellular visual stream: A preliminary fMRI study in developmental dyslexia texting main effects and interactions</w:t>
            </w:r>
          </w:p>
        </w:tc>
      </w:tr>
    </w:tbl>
    <w:p w14:paraId="32C63FCA" w14:textId="2882DC38" w:rsidR="00A6103E" w:rsidRPr="004C646A" w:rsidRDefault="00A6103E">
      <w:pPr>
        <w:rPr>
          <w:rFonts w:asciiTheme="minorHAnsi" w:hAnsiTheme="minorHAnsi"/>
        </w:rPr>
      </w:pPr>
    </w:p>
    <w:p w14:paraId="3F4729F5" w14:textId="77777777" w:rsidR="00846355" w:rsidRPr="004C646A" w:rsidRDefault="00846355">
      <w:pPr>
        <w:rPr>
          <w:rFonts w:asciiTheme="minorHAnsi" w:hAnsiTheme="minorHAnsi"/>
        </w:rPr>
      </w:pPr>
    </w:p>
    <w:p w14:paraId="59FA05AB" w14:textId="77777777" w:rsidR="00846355" w:rsidRPr="004C646A" w:rsidRDefault="00846355">
      <w:pPr>
        <w:rPr>
          <w:rFonts w:asciiTheme="minorHAnsi" w:hAnsiTheme="minorHAnsi"/>
        </w:rPr>
      </w:pPr>
    </w:p>
    <w:p w14:paraId="67B84A35" w14:textId="77777777" w:rsidR="00846355" w:rsidRPr="004C646A" w:rsidRDefault="00846355">
      <w:pPr>
        <w:rPr>
          <w:rFonts w:asciiTheme="minorHAnsi" w:hAnsiTheme="minorHAnsi"/>
        </w:rPr>
      </w:pPr>
    </w:p>
    <w:p w14:paraId="2403D256" w14:textId="77777777" w:rsidR="00846355" w:rsidRPr="004C646A" w:rsidRDefault="00846355">
      <w:pPr>
        <w:rPr>
          <w:rFonts w:asciiTheme="minorHAnsi" w:hAnsiTheme="minorHAnsi"/>
        </w:rPr>
      </w:pPr>
    </w:p>
    <w:p w14:paraId="2817211B" w14:textId="77777777" w:rsidR="00846355" w:rsidRPr="004C646A" w:rsidRDefault="00846355" w:rsidP="00254E58">
      <w:pPr>
        <w:jc w:val="center"/>
        <w:outlineLvl w:val="0"/>
        <w:rPr>
          <w:rFonts w:asciiTheme="minorHAnsi" w:eastAsia="Times New Roman" w:hAnsiTheme="minorHAnsi" w:cs="Segoe UI"/>
          <w:color w:val="000000"/>
          <w:sz w:val="32"/>
          <w:u w:val="single"/>
        </w:rPr>
      </w:pPr>
      <w:r w:rsidRPr="004C646A">
        <w:rPr>
          <w:rFonts w:asciiTheme="minorHAnsi" w:eastAsia="Times New Roman" w:hAnsiTheme="minorHAnsi" w:cs="Segoe UI"/>
          <w:color w:val="000000"/>
          <w:sz w:val="32"/>
          <w:u w:val="single"/>
        </w:rPr>
        <w:t>NERDY EXECUTIVE BOARD</w:t>
      </w:r>
    </w:p>
    <w:p w14:paraId="1A5DD5EA" w14:textId="77777777" w:rsidR="00846355" w:rsidRPr="004C646A" w:rsidRDefault="00846355" w:rsidP="00846355">
      <w:pPr>
        <w:jc w:val="center"/>
        <w:rPr>
          <w:rFonts w:asciiTheme="minorHAnsi" w:eastAsia="Times New Roman" w:hAnsiTheme="minorHAnsi" w:cs="Segoe UI"/>
          <w:color w:val="000000"/>
          <w:sz w:val="32"/>
        </w:rPr>
      </w:pPr>
      <w:r w:rsidRPr="004C646A">
        <w:rPr>
          <w:rFonts w:asciiTheme="minorHAnsi" w:eastAsia="Times New Roman" w:hAnsiTheme="minorHAnsi" w:cs="Segoe UI"/>
          <w:color w:val="000000"/>
          <w:sz w:val="32"/>
        </w:rPr>
        <w:t>Nadine Gaab (current President of NERDY; Boston Children’s Hospital)</w:t>
      </w:r>
    </w:p>
    <w:p w14:paraId="1CE421F7" w14:textId="77777777" w:rsidR="00846355" w:rsidRPr="004C646A" w:rsidRDefault="00846355" w:rsidP="00846355">
      <w:pPr>
        <w:jc w:val="center"/>
        <w:rPr>
          <w:rFonts w:asciiTheme="minorHAnsi" w:eastAsia="Times New Roman" w:hAnsiTheme="minorHAnsi" w:cs="Segoe UI"/>
          <w:color w:val="000000"/>
          <w:sz w:val="32"/>
        </w:rPr>
      </w:pPr>
      <w:r w:rsidRPr="004C646A">
        <w:rPr>
          <w:rFonts w:asciiTheme="minorHAnsi" w:eastAsia="Times New Roman" w:hAnsiTheme="minorHAnsi" w:cs="Segoe UI"/>
          <w:color w:val="000000"/>
          <w:sz w:val="32"/>
        </w:rPr>
        <w:t>Albert Galaburda (BIDMC; Harvard Medical School)</w:t>
      </w:r>
    </w:p>
    <w:p w14:paraId="76F7BDCB" w14:textId="77777777" w:rsidR="00846355" w:rsidRPr="004C646A" w:rsidRDefault="00846355" w:rsidP="00846355">
      <w:pPr>
        <w:jc w:val="center"/>
        <w:rPr>
          <w:rFonts w:asciiTheme="minorHAnsi" w:eastAsia="Times New Roman" w:hAnsiTheme="minorHAnsi" w:cs="Segoe UI"/>
          <w:color w:val="000000"/>
          <w:sz w:val="32"/>
        </w:rPr>
      </w:pPr>
      <w:r w:rsidRPr="004C646A">
        <w:rPr>
          <w:rFonts w:asciiTheme="minorHAnsi" w:eastAsia="Times New Roman" w:hAnsiTheme="minorHAnsi" w:cs="Segoe UI"/>
          <w:color w:val="000000"/>
          <w:sz w:val="32"/>
        </w:rPr>
        <w:t>Tiffany Hogan (MGH Institute of Health Professions)</w:t>
      </w:r>
    </w:p>
    <w:p w14:paraId="19391660" w14:textId="77777777" w:rsidR="00846355" w:rsidRPr="004C646A" w:rsidRDefault="00846355" w:rsidP="00846355">
      <w:pPr>
        <w:jc w:val="center"/>
        <w:rPr>
          <w:rFonts w:asciiTheme="minorHAnsi" w:eastAsia="Times New Roman" w:hAnsiTheme="minorHAnsi" w:cs="Segoe UI"/>
          <w:color w:val="000000"/>
          <w:sz w:val="32"/>
        </w:rPr>
      </w:pPr>
      <w:r w:rsidRPr="004C646A">
        <w:rPr>
          <w:rFonts w:asciiTheme="minorHAnsi" w:eastAsia="Times New Roman" w:hAnsiTheme="minorHAnsi" w:cs="Segoe UI"/>
          <w:color w:val="000000"/>
          <w:sz w:val="32"/>
        </w:rPr>
        <w:t>Nicole Landi (University of Connecticut and Haskins Laboratories)</w:t>
      </w:r>
    </w:p>
    <w:p w14:paraId="3E1C1DA4" w14:textId="77777777" w:rsidR="00846355" w:rsidRPr="004C646A" w:rsidRDefault="00846355" w:rsidP="00846355">
      <w:pPr>
        <w:jc w:val="center"/>
        <w:rPr>
          <w:rFonts w:asciiTheme="minorHAnsi" w:eastAsia="Times New Roman" w:hAnsiTheme="minorHAnsi" w:cs="Segoe UI"/>
          <w:color w:val="000000"/>
          <w:sz w:val="32"/>
        </w:rPr>
      </w:pPr>
      <w:r w:rsidRPr="004C646A">
        <w:rPr>
          <w:rFonts w:asciiTheme="minorHAnsi" w:eastAsia="Times New Roman" w:hAnsiTheme="minorHAnsi" w:cs="Segoe UI"/>
          <w:color w:val="000000"/>
          <w:sz w:val="32"/>
        </w:rPr>
        <w:t>William Baker (The Dyslexia Foundation)</w:t>
      </w:r>
    </w:p>
    <w:p w14:paraId="57AA0254" w14:textId="77777777" w:rsidR="00846355" w:rsidRPr="004C646A" w:rsidRDefault="00846355" w:rsidP="00846355">
      <w:pPr>
        <w:jc w:val="center"/>
        <w:rPr>
          <w:rFonts w:asciiTheme="minorHAnsi" w:eastAsia="Times New Roman" w:hAnsiTheme="minorHAnsi" w:cs="Segoe UI"/>
          <w:color w:val="000000"/>
          <w:sz w:val="32"/>
        </w:rPr>
      </w:pPr>
      <w:r w:rsidRPr="004C646A">
        <w:rPr>
          <w:rFonts w:asciiTheme="minorHAnsi" w:eastAsia="Times New Roman" w:hAnsiTheme="minorHAnsi" w:cs="Segoe UI"/>
          <w:color w:val="000000"/>
          <w:sz w:val="32"/>
        </w:rPr>
        <w:t>Eric Falke (Carroll School)</w:t>
      </w:r>
    </w:p>
    <w:p w14:paraId="302843FB" w14:textId="77777777" w:rsidR="00846355" w:rsidRPr="004C646A" w:rsidRDefault="00846355" w:rsidP="00846355">
      <w:pPr>
        <w:rPr>
          <w:rFonts w:asciiTheme="minorHAnsi" w:hAnsiTheme="minorHAnsi"/>
        </w:rPr>
      </w:pPr>
    </w:p>
    <w:p w14:paraId="14C10DAD" w14:textId="431354A8" w:rsidR="00C93091" w:rsidRPr="004C646A" w:rsidRDefault="00C93091">
      <w:pPr>
        <w:rPr>
          <w:rFonts w:asciiTheme="minorHAnsi" w:hAnsiTheme="minorHAnsi"/>
          <w:sz w:val="40"/>
        </w:rPr>
      </w:pPr>
    </w:p>
    <w:p w14:paraId="57A377FD" w14:textId="5775CC82" w:rsidR="00C93091" w:rsidRPr="004C646A" w:rsidRDefault="00C93091" w:rsidP="00254E58">
      <w:pPr>
        <w:jc w:val="center"/>
        <w:outlineLvl w:val="0"/>
        <w:rPr>
          <w:rFonts w:asciiTheme="minorHAnsi" w:hAnsiTheme="minorHAnsi"/>
          <w:i/>
          <w:sz w:val="32"/>
          <w:szCs w:val="32"/>
        </w:rPr>
      </w:pPr>
      <w:r w:rsidRPr="004C646A">
        <w:rPr>
          <w:rFonts w:asciiTheme="minorHAnsi" w:hAnsiTheme="minorHAnsi"/>
          <w:i/>
          <w:sz w:val="32"/>
          <w:szCs w:val="32"/>
        </w:rPr>
        <w:t>Many thanks to the NERDY 2017 sponsors</w:t>
      </w:r>
      <w:r w:rsidR="009D58B4" w:rsidRPr="004C646A">
        <w:rPr>
          <w:rFonts w:asciiTheme="minorHAnsi" w:hAnsiTheme="minorHAnsi"/>
          <w:i/>
          <w:sz w:val="32"/>
          <w:szCs w:val="32"/>
        </w:rPr>
        <w:t xml:space="preserve"> and supporters</w:t>
      </w:r>
      <w:r w:rsidRPr="004C646A">
        <w:rPr>
          <w:rFonts w:asciiTheme="minorHAnsi" w:hAnsiTheme="minorHAnsi"/>
          <w:i/>
          <w:sz w:val="32"/>
          <w:szCs w:val="32"/>
        </w:rPr>
        <w:t>:</w:t>
      </w:r>
    </w:p>
    <w:p w14:paraId="041638FA" w14:textId="630949DE" w:rsidR="00C93091" w:rsidRPr="004C646A" w:rsidRDefault="00C93091" w:rsidP="009D58B4">
      <w:pPr>
        <w:ind w:left="720"/>
        <w:jc w:val="center"/>
        <w:rPr>
          <w:rFonts w:asciiTheme="minorHAnsi" w:hAnsiTheme="minorHAnsi"/>
          <w:sz w:val="32"/>
          <w:szCs w:val="32"/>
        </w:rPr>
      </w:pPr>
      <w:r w:rsidRPr="004C646A">
        <w:rPr>
          <w:rFonts w:asciiTheme="minorHAnsi" w:hAnsiTheme="minorHAnsi"/>
          <w:sz w:val="32"/>
          <w:szCs w:val="32"/>
        </w:rPr>
        <w:t>UConn Institute of Brain and Cognitive Sciences (IBACS)</w:t>
      </w:r>
    </w:p>
    <w:p w14:paraId="4CFEB8ED" w14:textId="19D4495B" w:rsidR="00C93091" w:rsidRPr="004C646A" w:rsidRDefault="00C93091" w:rsidP="009D58B4">
      <w:pPr>
        <w:ind w:left="720"/>
        <w:jc w:val="center"/>
        <w:rPr>
          <w:rFonts w:asciiTheme="minorHAnsi" w:hAnsiTheme="minorHAnsi"/>
          <w:sz w:val="32"/>
          <w:szCs w:val="32"/>
        </w:rPr>
      </w:pPr>
      <w:r w:rsidRPr="004C646A">
        <w:rPr>
          <w:rFonts w:asciiTheme="minorHAnsi" w:hAnsiTheme="minorHAnsi"/>
          <w:sz w:val="32"/>
          <w:szCs w:val="32"/>
        </w:rPr>
        <w:t>Haskins Laboratories</w:t>
      </w:r>
    </w:p>
    <w:p w14:paraId="2135C36C" w14:textId="057529B0" w:rsidR="00372577" w:rsidRPr="00A8690A" w:rsidRDefault="00C93091" w:rsidP="00A8690A">
      <w:pPr>
        <w:ind w:left="720"/>
        <w:jc w:val="center"/>
        <w:rPr>
          <w:rFonts w:asciiTheme="minorHAnsi" w:hAnsiTheme="minorHAnsi"/>
          <w:sz w:val="32"/>
          <w:szCs w:val="32"/>
        </w:rPr>
      </w:pPr>
      <w:r w:rsidRPr="004C646A">
        <w:rPr>
          <w:rFonts w:asciiTheme="minorHAnsi" w:hAnsiTheme="minorHAnsi"/>
          <w:sz w:val="32"/>
          <w:szCs w:val="32"/>
        </w:rPr>
        <w:t>UConn Brain Imaging Research Center (BIRC)</w:t>
      </w:r>
    </w:p>
    <w:sectPr w:rsidR="00372577" w:rsidRPr="00A8690A" w:rsidSect="00694F3A">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C486" w14:textId="77777777" w:rsidR="00043C16" w:rsidRDefault="00043C16" w:rsidP="00694F3A">
      <w:r>
        <w:separator/>
      </w:r>
    </w:p>
  </w:endnote>
  <w:endnote w:type="continuationSeparator" w:id="0">
    <w:p w14:paraId="5A49DAB5" w14:textId="77777777" w:rsidR="00043C16" w:rsidRDefault="00043C16" w:rsidP="0069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80EE7" w14:textId="5996A85F" w:rsidR="00694F3A" w:rsidRDefault="00694F3A" w:rsidP="00694F3A">
    <w:r>
      <w:t>***Wireless internet may be accessed through UCONN-GUEST</w:t>
    </w:r>
  </w:p>
  <w:p w14:paraId="57482ACA" w14:textId="77777777" w:rsidR="00694F3A" w:rsidRDefault="00694F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8DF9A" w14:textId="77777777" w:rsidR="00043C16" w:rsidRDefault="00043C16" w:rsidP="00694F3A">
      <w:r>
        <w:separator/>
      </w:r>
    </w:p>
  </w:footnote>
  <w:footnote w:type="continuationSeparator" w:id="0">
    <w:p w14:paraId="5EDB2E32" w14:textId="77777777" w:rsidR="00043C16" w:rsidRDefault="00043C16" w:rsidP="00694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64"/>
    <w:rsid w:val="00007CFA"/>
    <w:rsid w:val="00031554"/>
    <w:rsid w:val="00043C16"/>
    <w:rsid w:val="000643D7"/>
    <w:rsid w:val="00074864"/>
    <w:rsid w:val="000E75C8"/>
    <w:rsid w:val="00112281"/>
    <w:rsid w:val="001C2323"/>
    <w:rsid w:val="00235297"/>
    <w:rsid w:val="00254E58"/>
    <w:rsid w:val="002707CC"/>
    <w:rsid w:val="002B1710"/>
    <w:rsid w:val="003171E8"/>
    <w:rsid w:val="00372577"/>
    <w:rsid w:val="003A0937"/>
    <w:rsid w:val="00450F6C"/>
    <w:rsid w:val="00480224"/>
    <w:rsid w:val="004A1D32"/>
    <w:rsid w:val="004C646A"/>
    <w:rsid w:val="004E7980"/>
    <w:rsid w:val="004F4E65"/>
    <w:rsid w:val="0055057A"/>
    <w:rsid w:val="005B0520"/>
    <w:rsid w:val="005E147E"/>
    <w:rsid w:val="005E63DB"/>
    <w:rsid w:val="005F04BD"/>
    <w:rsid w:val="00694F3A"/>
    <w:rsid w:val="006C5C33"/>
    <w:rsid w:val="00702E7F"/>
    <w:rsid w:val="00707E5A"/>
    <w:rsid w:val="00725A5A"/>
    <w:rsid w:val="00786BD2"/>
    <w:rsid w:val="007D3A39"/>
    <w:rsid w:val="008151CD"/>
    <w:rsid w:val="0084300F"/>
    <w:rsid w:val="00846355"/>
    <w:rsid w:val="00956A23"/>
    <w:rsid w:val="009B47D7"/>
    <w:rsid w:val="009D58B4"/>
    <w:rsid w:val="00A069AE"/>
    <w:rsid w:val="00A6103E"/>
    <w:rsid w:val="00A8690A"/>
    <w:rsid w:val="00AB2B3F"/>
    <w:rsid w:val="00C02585"/>
    <w:rsid w:val="00C37EA4"/>
    <w:rsid w:val="00C44C45"/>
    <w:rsid w:val="00C5078B"/>
    <w:rsid w:val="00C93091"/>
    <w:rsid w:val="00CE0CF4"/>
    <w:rsid w:val="00CE7F6C"/>
    <w:rsid w:val="00D148EA"/>
    <w:rsid w:val="00D33245"/>
    <w:rsid w:val="00E02465"/>
    <w:rsid w:val="00E2639B"/>
    <w:rsid w:val="00E83F57"/>
    <w:rsid w:val="00E862DD"/>
    <w:rsid w:val="00EA4485"/>
    <w:rsid w:val="00EA4B9F"/>
    <w:rsid w:val="00EC486F"/>
    <w:rsid w:val="00ED6878"/>
    <w:rsid w:val="00F112E4"/>
    <w:rsid w:val="00F263FC"/>
    <w:rsid w:val="00FB410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36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3F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39B"/>
    <w:pPr>
      <w:spacing w:before="100" w:beforeAutospacing="1" w:after="100" w:afterAutospacing="1"/>
    </w:pPr>
  </w:style>
  <w:style w:type="table" w:styleId="PlainTable1">
    <w:name w:val="Plain Table 1"/>
    <w:basedOn w:val="TableNormal"/>
    <w:uiPriority w:val="41"/>
    <w:rsid w:val="0084635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4F3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94F3A"/>
  </w:style>
  <w:style w:type="paragraph" w:styleId="Footer">
    <w:name w:val="footer"/>
    <w:basedOn w:val="Normal"/>
    <w:link w:val="FooterChar"/>
    <w:uiPriority w:val="99"/>
    <w:unhideWhenUsed/>
    <w:rsid w:val="00694F3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94F3A"/>
  </w:style>
  <w:style w:type="character" w:styleId="CommentReference">
    <w:name w:val="annotation reference"/>
    <w:basedOn w:val="DefaultParagraphFont"/>
    <w:uiPriority w:val="99"/>
    <w:semiHidden/>
    <w:unhideWhenUsed/>
    <w:rsid w:val="00EC486F"/>
    <w:rPr>
      <w:sz w:val="18"/>
      <w:szCs w:val="18"/>
    </w:rPr>
  </w:style>
  <w:style w:type="paragraph" w:styleId="CommentText">
    <w:name w:val="annotation text"/>
    <w:basedOn w:val="Normal"/>
    <w:link w:val="CommentTextChar"/>
    <w:uiPriority w:val="99"/>
    <w:semiHidden/>
    <w:unhideWhenUsed/>
    <w:rsid w:val="00EC486F"/>
    <w:rPr>
      <w:rFonts w:asciiTheme="minorHAnsi" w:hAnsiTheme="minorHAnsi" w:cstheme="minorBidi"/>
    </w:rPr>
  </w:style>
  <w:style w:type="character" w:customStyle="1" w:styleId="CommentTextChar">
    <w:name w:val="Comment Text Char"/>
    <w:basedOn w:val="DefaultParagraphFont"/>
    <w:link w:val="CommentText"/>
    <w:uiPriority w:val="99"/>
    <w:semiHidden/>
    <w:rsid w:val="00EC486F"/>
  </w:style>
  <w:style w:type="paragraph" w:styleId="CommentSubject">
    <w:name w:val="annotation subject"/>
    <w:basedOn w:val="CommentText"/>
    <w:next w:val="CommentText"/>
    <w:link w:val="CommentSubjectChar"/>
    <w:uiPriority w:val="99"/>
    <w:semiHidden/>
    <w:unhideWhenUsed/>
    <w:rsid w:val="00EC486F"/>
    <w:rPr>
      <w:b/>
      <w:bCs/>
      <w:sz w:val="20"/>
      <w:szCs w:val="20"/>
    </w:rPr>
  </w:style>
  <w:style w:type="character" w:customStyle="1" w:styleId="CommentSubjectChar">
    <w:name w:val="Comment Subject Char"/>
    <w:basedOn w:val="CommentTextChar"/>
    <w:link w:val="CommentSubject"/>
    <w:uiPriority w:val="99"/>
    <w:semiHidden/>
    <w:rsid w:val="00EC486F"/>
    <w:rPr>
      <w:b/>
      <w:bCs/>
      <w:sz w:val="20"/>
      <w:szCs w:val="20"/>
    </w:rPr>
  </w:style>
  <w:style w:type="paragraph" w:styleId="BalloonText">
    <w:name w:val="Balloon Text"/>
    <w:basedOn w:val="Normal"/>
    <w:link w:val="BalloonTextChar"/>
    <w:uiPriority w:val="99"/>
    <w:semiHidden/>
    <w:unhideWhenUsed/>
    <w:rsid w:val="00EC486F"/>
    <w:rPr>
      <w:rFonts w:ascii="Helvetica" w:hAnsi="Helvetica"/>
      <w:sz w:val="18"/>
      <w:szCs w:val="18"/>
    </w:rPr>
  </w:style>
  <w:style w:type="character" w:customStyle="1" w:styleId="BalloonTextChar">
    <w:name w:val="Balloon Text Char"/>
    <w:basedOn w:val="DefaultParagraphFont"/>
    <w:link w:val="BalloonText"/>
    <w:uiPriority w:val="99"/>
    <w:semiHidden/>
    <w:rsid w:val="00EC486F"/>
    <w:rPr>
      <w:rFonts w:ascii="Helvetica" w:hAnsi="Helvetica"/>
      <w:sz w:val="18"/>
      <w:szCs w:val="18"/>
    </w:rPr>
  </w:style>
  <w:style w:type="paragraph" w:styleId="DocumentMap">
    <w:name w:val="Document Map"/>
    <w:basedOn w:val="Normal"/>
    <w:link w:val="DocumentMapChar"/>
    <w:uiPriority w:val="99"/>
    <w:semiHidden/>
    <w:unhideWhenUsed/>
    <w:rsid w:val="00254E58"/>
  </w:style>
  <w:style w:type="character" w:customStyle="1" w:styleId="DocumentMapChar">
    <w:name w:val="Document Map Char"/>
    <w:basedOn w:val="DefaultParagraphFont"/>
    <w:link w:val="DocumentMap"/>
    <w:uiPriority w:val="99"/>
    <w:semiHidden/>
    <w:rsid w:val="00254E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232">
      <w:bodyDiv w:val="1"/>
      <w:marLeft w:val="0"/>
      <w:marRight w:val="0"/>
      <w:marTop w:val="0"/>
      <w:marBottom w:val="0"/>
      <w:divBdr>
        <w:top w:val="none" w:sz="0" w:space="0" w:color="auto"/>
        <w:left w:val="none" w:sz="0" w:space="0" w:color="auto"/>
        <w:bottom w:val="none" w:sz="0" w:space="0" w:color="auto"/>
        <w:right w:val="none" w:sz="0" w:space="0" w:color="auto"/>
      </w:divBdr>
    </w:div>
    <w:div w:id="70278081">
      <w:bodyDiv w:val="1"/>
      <w:marLeft w:val="0"/>
      <w:marRight w:val="0"/>
      <w:marTop w:val="0"/>
      <w:marBottom w:val="0"/>
      <w:divBdr>
        <w:top w:val="none" w:sz="0" w:space="0" w:color="auto"/>
        <w:left w:val="none" w:sz="0" w:space="0" w:color="auto"/>
        <w:bottom w:val="none" w:sz="0" w:space="0" w:color="auto"/>
        <w:right w:val="none" w:sz="0" w:space="0" w:color="auto"/>
      </w:divBdr>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151533636">
      <w:bodyDiv w:val="1"/>
      <w:marLeft w:val="0"/>
      <w:marRight w:val="0"/>
      <w:marTop w:val="0"/>
      <w:marBottom w:val="0"/>
      <w:divBdr>
        <w:top w:val="none" w:sz="0" w:space="0" w:color="auto"/>
        <w:left w:val="none" w:sz="0" w:space="0" w:color="auto"/>
        <w:bottom w:val="none" w:sz="0" w:space="0" w:color="auto"/>
        <w:right w:val="none" w:sz="0" w:space="0" w:color="auto"/>
      </w:divBdr>
    </w:div>
    <w:div w:id="243271067">
      <w:bodyDiv w:val="1"/>
      <w:marLeft w:val="0"/>
      <w:marRight w:val="0"/>
      <w:marTop w:val="0"/>
      <w:marBottom w:val="0"/>
      <w:divBdr>
        <w:top w:val="none" w:sz="0" w:space="0" w:color="auto"/>
        <w:left w:val="none" w:sz="0" w:space="0" w:color="auto"/>
        <w:bottom w:val="none" w:sz="0" w:space="0" w:color="auto"/>
        <w:right w:val="none" w:sz="0" w:space="0" w:color="auto"/>
      </w:divBdr>
    </w:div>
    <w:div w:id="296761927">
      <w:bodyDiv w:val="1"/>
      <w:marLeft w:val="0"/>
      <w:marRight w:val="0"/>
      <w:marTop w:val="0"/>
      <w:marBottom w:val="0"/>
      <w:divBdr>
        <w:top w:val="none" w:sz="0" w:space="0" w:color="auto"/>
        <w:left w:val="none" w:sz="0" w:space="0" w:color="auto"/>
        <w:bottom w:val="none" w:sz="0" w:space="0" w:color="auto"/>
        <w:right w:val="none" w:sz="0" w:space="0" w:color="auto"/>
      </w:divBdr>
    </w:div>
    <w:div w:id="337082771">
      <w:bodyDiv w:val="1"/>
      <w:marLeft w:val="0"/>
      <w:marRight w:val="0"/>
      <w:marTop w:val="0"/>
      <w:marBottom w:val="0"/>
      <w:divBdr>
        <w:top w:val="none" w:sz="0" w:space="0" w:color="auto"/>
        <w:left w:val="none" w:sz="0" w:space="0" w:color="auto"/>
        <w:bottom w:val="none" w:sz="0" w:space="0" w:color="auto"/>
        <w:right w:val="none" w:sz="0" w:space="0" w:color="auto"/>
      </w:divBdr>
    </w:div>
    <w:div w:id="338315374">
      <w:bodyDiv w:val="1"/>
      <w:marLeft w:val="0"/>
      <w:marRight w:val="0"/>
      <w:marTop w:val="0"/>
      <w:marBottom w:val="0"/>
      <w:divBdr>
        <w:top w:val="none" w:sz="0" w:space="0" w:color="auto"/>
        <w:left w:val="none" w:sz="0" w:space="0" w:color="auto"/>
        <w:bottom w:val="none" w:sz="0" w:space="0" w:color="auto"/>
        <w:right w:val="none" w:sz="0" w:space="0" w:color="auto"/>
      </w:divBdr>
      <w:divsChild>
        <w:div w:id="51985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20732">
              <w:marLeft w:val="0"/>
              <w:marRight w:val="0"/>
              <w:marTop w:val="0"/>
              <w:marBottom w:val="0"/>
              <w:divBdr>
                <w:top w:val="none" w:sz="0" w:space="0" w:color="auto"/>
                <w:left w:val="none" w:sz="0" w:space="0" w:color="auto"/>
                <w:bottom w:val="none" w:sz="0" w:space="0" w:color="auto"/>
                <w:right w:val="none" w:sz="0" w:space="0" w:color="auto"/>
              </w:divBdr>
              <w:divsChild>
                <w:div w:id="2044013561">
                  <w:marLeft w:val="0"/>
                  <w:marRight w:val="0"/>
                  <w:marTop w:val="0"/>
                  <w:marBottom w:val="0"/>
                  <w:divBdr>
                    <w:top w:val="none" w:sz="0" w:space="0" w:color="auto"/>
                    <w:left w:val="none" w:sz="0" w:space="0" w:color="auto"/>
                    <w:bottom w:val="none" w:sz="0" w:space="0" w:color="auto"/>
                    <w:right w:val="none" w:sz="0" w:space="0" w:color="auto"/>
                  </w:divBdr>
                  <w:divsChild>
                    <w:div w:id="1256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077">
      <w:bodyDiv w:val="1"/>
      <w:marLeft w:val="0"/>
      <w:marRight w:val="0"/>
      <w:marTop w:val="0"/>
      <w:marBottom w:val="0"/>
      <w:divBdr>
        <w:top w:val="none" w:sz="0" w:space="0" w:color="auto"/>
        <w:left w:val="none" w:sz="0" w:space="0" w:color="auto"/>
        <w:bottom w:val="none" w:sz="0" w:space="0" w:color="auto"/>
        <w:right w:val="none" w:sz="0" w:space="0" w:color="auto"/>
      </w:divBdr>
    </w:div>
    <w:div w:id="357779762">
      <w:bodyDiv w:val="1"/>
      <w:marLeft w:val="0"/>
      <w:marRight w:val="0"/>
      <w:marTop w:val="0"/>
      <w:marBottom w:val="0"/>
      <w:divBdr>
        <w:top w:val="none" w:sz="0" w:space="0" w:color="auto"/>
        <w:left w:val="none" w:sz="0" w:space="0" w:color="auto"/>
        <w:bottom w:val="none" w:sz="0" w:space="0" w:color="auto"/>
        <w:right w:val="none" w:sz="0" w:space="0" w:color="auto"/>
      </w:divBdr>
    </w:div>
    <w:div w:id="386221216">
      <w:bodyDiv w:val="1"/>
      <w:marLeft w:val="0"/>
      <w:marRight w:val="0"/>
      <w:marTop w:val="0"/>
      <w:marBottom w:val="0"/>
      <w:divBdr>
        <w:top w:val="none" w:sz="0" w:space="0" w:color="auto"/>
        <w:left w:val="none" w:sz="0" w:space="0" w:color="auto"/>
        <w:bottom w:val="none" w:sz="0" w:space="0" w:color="auto"/>
        <w:right w:val="none" w:sz="0" w:space="0" w:color="auto"/>
      </w:divBdr>
    </w:div>
    <w:div w:id="481897163">
      <w:bodyDiv w:val="1"/>
      <w:marLeft w:val="0"/>
      <w:marRight w:val="0"/>
      <w:marTop w:val="0"/>
      <w:marBottom w:val="0"/>
      <w:divBdr>
        <w:top w:val="none" w:sz="0" w:space="0" w:color="auto"/>
        <w:left w:val="none" w:sz="0" w:space="0" w:color="auto"/>
        <w:bottom w:val="none" w:sz="0" w:space="0" w:color="auto"/>
        <w:right w:val="none" w:sz="0" w:space="0" w:color="auto"/>
      </w:divBdr>
    </w:div>
    <w:div w:id="562057935">
      <w:bodyDiv w:val="1"/>
      <w:marLeft w:val="0"/>
      <w:marRight w:val="0"/>
      <w:marTop w:val="0"/>
      <w:marBottom w:val="0"/>
      <w:divBdr>
        <w:top w:val="none" w:sz="0" w:space="0" w:color="auto"/>
        <w:left w:val="none" w:sz="0" w:space="0" w:color="auto"/>
        <w:bottom w:val="none" w:sz="0" w:space="0" w:color="auto"/>
        <w:right w:val="none" w:sz="0" w:space="0" w:color="auto"/>
      </w:divBdr>
    </w:div>
    <w:div w:id="1021273414">
      <w:bodyDiv w:val="1"/>
      <w:marLeft w:val="0"/>
      <w:marRight w:val="0"/>
      <w:marTop w:val="0"/>
      <w:marBottom w:val="0"/>
      <w:divBdr>
        <w:top w:val="none" w:sz="0" w:space="0" w:color="auto"/>
        <w:left w:val="none" w:sz="0" w:space="0" w:color="auto"/>
        <w:bottom w:val="none" w:sz="0" w:space="0" w:color="auto"/>
        <w:right w:val="none" w:sz="0" w:space="0" w:color="auto"/>
      </w:divBdr>
    </w:div>
    <w:div w:id="1060060041">
      <w:bodyDiv w:val="1"/>
      <w:marLeft w:val="0"/>
      <w:marRight w:val="0"/>
      <w:marTop w:val="0"/>
      <w:marBottom w:val="0"/>
      <w:divBdr>
        <w:top w:val="none" w:sz="0" w:space="0" w:color="auto"/>
        <w:left w:val="none" w:sz="0" w:space="0" w:color="auto"/>
        <w:bottom w:val="none" w:sz="0" w:space="0" w:color="auto"/>
        <w:right w:val="none" w:sz="0" w:space="0" w:color="auto"/>
      </w:divBdr>
    </w:div>
    <w:div w:id="1088303997">
      <w:bodyDiv w:val="1"/>
      <w:marLeft w:val="0"/>
      <w:marRight w:val="0"/>
      <w:marTop w:val="0"/>
      <w:marBottom w:val="0"/>
      <w:divBdr>
        <w:top w:val="none" w:sz="0" w:space="0" w:color="auto"/>
        <w:left w:val="none" w:sz="0" w:space="0" w:color="auto"/>
        <w:bottom w:val="none" w:sz="0" w:space="0" w:color="auto"/>
        <w:right w:val="none" w:sz="0" w:space="0" w:color="auto"/>
      </w:divBdr>
    </w:div>
    <w:div w:id="1103914736">
      <w:bodyDiv w:val="1"/>
      <w:marLeft w:val="0"/>
      <w:marRight w:val="0"/>
      <w:marTop w:val="0"/>
      <w:marBottom w:val="0"/>
      <w:divBdr>
        <w:top w:val="none" w:sz="0" w:space="0" w:color="auto"/>
        <w:left w:val="none" w:sz="0" w:space="0" w:color="auto"/>
        <w:bottom w:val="none" w:sz="0" w:space="0" w:color="auto"/>
        <w:right w:val="none" w:sz="0" w:space="0" w:color="auto"/>
      </w:divBdr>
    </w:div>
    <w:div w:id="1123303739">
      <w:bodyDiv w:val="1"/>
      <w:marLeft w:val="0"/>
      <w:marRight w:val="0"/>
      <w:marTop w:val="0"/>
      <w:marBottom w:val="0"/>
      <w:divBdr>
        <w:top w:val="none" w:sz="0" w:space="0" w:color="auto"/>
        <w:left w:val="none" w:sz="0" w:space="0" w:color="auto"/>
        <w:bottom w:val="none" w:sz="0" w:space="0" w:color="auto"/>
        <w:right w:val="none" w:sz="0" w:space="0" w:color="auto"/>
      </w:divBdr>
    </w:div>
    <w:div w:id="1127436304">
      <w:bodyDiv w:val="1"/>
      <w:marLeft w:val="0"/>
      <w:marRight w:val="0"/>
      <w:marTop w:val="0"/>
      <w:marBottom w:val="0"/>
      <w:divBdr>
        <w:top w:val="none" w:sz="0" w:space="0" w:color="auto"/>
        <w:left w:val="none" w:sz="0" w:space="0" w:color="auto"/>
        <w:bottom w:val="none" w:sz="0" w:space="0" w:color="auto"/>
        <w:right w:val="none" w:sz="0" w:space="0" w:color="auto"/>
      </w:divBdr>
    </w:div>
    <w:div w:id="1169448811">
      <w:bodyDiv w:val="1"/>
      <w:marLeft w:val="0"/>
      <w:marRight w:val="0"/>
      <w:marTop w:val="0"/>
      <w:marBottom w:val="0"/>
      <w:divBdr>
        <w:top w:val="none" w:sz="0" w:space="0" w:color="auto"/>
        <w:left w:val="none" w:sz="0" w:space="0" w:color="auto"/>
        <w:bottom w:val="none" w:sz="0" w:space="0" w:color="auto"/>
        <w:right w:val="none" w:sz="0" w:space="0" w:color="auto"/>
      </w:divBdr>
    </w:div>
    <w:div w:id="1179470085">
      <w:bodyDiv w:val="1"/>
      <w:marLeft w:val="0"/>
      <w:marRight w:val="0"/>
      <w:marTop w:val="0"/>
      <w:marBottom w:val="0"/>
      <w:divBdr>
        <w:top w:val="none" w:sz="0" w:space="0" w:color="auto"/>
        <w:left w:val="none" w:sz="0" w:space="0" w:color="auto"/>
        <w:bottom w:val="none" w:sz="0" w:space="0" w:color="auto"/>
        <w:right w:val="none" w:sz="0" w:space="0" w:color="auto"/>
      </w:divBdr>
    </w:div>
    <w:div w:id="1206142883">
      <w:bodyDiv w:val="1"/>
      <w:marLeft w:val="0"/>
      <w:marRight w:val="0"/>
      <w:marTop w:val="0"/>
      <w:marBottom w:val="0"/>
      <w:divBdr>
        <w:top w:val="none" w:sz="0" w:space="0" w:color="auto"/>
        <w:left w:val="none" w:sz="0" w:space="0" w:color="auto"/>
        <w:bottom w:val="none" w:sz="0" w:space="0" w:color="auto"/>
        <w:right w:val="none" w:sz="0" w:space="0" w:color="auto"/>
      </w:divBdr>
    </w:div>
    <w:div w:id="1227183135">
      <w:bodyDiv w:val="1"/>
      <w:marLeft w:val="0"/>
      <w:marRight w:val="0"/>
      <w:marTop w:val="0"/>
      <w:marBottom w:val="0"/>
      <w:divBdr>
        <w:top w:val="none" w:sz="0" w:space="0" w:color="auto"/>
        <w:left w:val="none" w:sz="0" w:space="0" w:color="auto"/>
        <w:bottom w:val="none" w:sz="0" w:space="0" w:color="auto"/>
        <w:right w:val="none" w:sz="0" w:space="0" w:color="auto"/>
      </w:divBdr>
    </w:div>
    <w:div w:id="1237857294">
      <w:bodyDiv w:val="1"/>
      <w:marLeft w:val="0"/>
      <w:marRight w:val="0"/>
      <w:marTop w:val="0"/>
      <w:marBottom w:val="0"/>
      <w:divBdr>
        <w:top w:val="none" w:sz="0" w:space="0" w:color="auto"/>
        <w:left w:val="none" w:sz="0" w:space="0" w:color="auto"/>
        <w:bottom w:val="none" w:sz="0" w:space="0" w:color="auto"/>
        <w:right w:val="none" w:sz="0" w:space="0" w:color="auto"/>
      </w:divBdr>
    </w:div>
    <w:div w:id="1256329069">
      <w:bodyDiv w:val="1"/>
      <w:marLeft w:val="0"/>
      <w:marRight w:val="0"/>
      <w:marTop w:val="0"/>
      <w:marBottom w:val="0"/>
      <w:divBdr>
        <w:top w:val="none" w:sz="0" w:space="0" w:color="auto"/>
        <w:left w:val="none" w:sz="0" w:space="0" w:color="auto"/>
        <w:bottom w:val="none" w:sz="0" w:space="0" w:color="auto"/>
        <w:right w:val="none" w:sz="0" w:space="0" w:color="auto"/>
      </w:divBdr>
    </w:div>
    <w:div w:id="1302032243">
      <w:bodyDiv w:val="1"/>
      <w:marLeft w:val="0"/>
      <w:marRight w:val="0"/>
      <w:marTop w:val="0"/>
      <w:marBottom w:val="0"/>
      <w:divBdr>
        <w:top w:val="none" w:sz="0" w:space="0" w:color="auto"/>
        <w:left w:val="none" w:sz="0" w:space="0" w:color="auto"/>
        <w:bottom w:val="none" w:sz="0" w:space="0" w:color="auto"/>
        <w:right w:val="none" w:sz="0" w:space="0" w:color="auto"/>
      </w:divBdr>
    </w:div>
    <w:div w:id="1357727907">
      <w:bodyDiv w:val="1"/>
      <w:marLeft w:val="0"/>
      <w:marRight w:val="0"/>
      <w:marTop w:val="0"/>
      <w:marBottom w:val="0"/>
      <w:divBdr>
        <w:top w:val="none" w:sz="0" w:space="0" w:color="auto"/>
        <w:left w:val="none" w:sz="0" w:space="0" w:color="auto"/>
        <w:bottom w:val="none" w:sz="0" w:space="0" w:color="auto"/>
        <w:right w:val="none" w:sz="0" w:space="0" w:color="auto"/>
      </w:divBdr>
    </w:div>
    <w:div w:id="1386178503">
      <w:bodyDiv w:val="1"/>
      <w:marLeft w:val="0"/>
      <w:marRight w:val="0"/>
      <w:marTop w:val="0"/>
      <w:marBottom w:val="0"/>
      <w:divBdr>
        <w:top w:val="none" w:sz="0" w:space="0" w:color="auto"/>
        <w:left w:val="none" w:sz="0" w:space="0" w:color="auto"/>
        <w:bottom w:val="none" w:sz="0" w:space="0" w:color="auto"/>
        <w:right w:val="none" w:sz="0" w:space="0" w:color="auto"/>
      </w:divBdr>
    </w:div>
    <w:div w:id="1414087675">
      <w:bodyDiv w:val="1"/>
      <w:marLeft w:val="0"/>
      <w:marRight w:val="0"/>
      <w:marTop w:val="0"/>
      <w:marBottom w:val="0"/>
      <w:divBdr>
        <w:top w:val="none" w:sz="0" w:space="0" w:color="auto"/>
        <w:left w:val="none" w:sz="0" w:space="0" w:color="auto"/>
        <w:bottom w:val="none" w:sz="0" w:space="0" w:color="auto"/>
        <w:right w:val="none" w:sz="0" w:space="0" w:color="auto"/>
      </w:divBdr>
    </w:div>
    <w:div w:id="1421946096">
      <w:bodyDiv w:val="1"/>
      <w:marLeft w:val="0"/>
      <w:marRight w:val="0"/>
      <w:marTop w:val="0"/>
      <w:marBottom w:val="0"/>
      <w:divBdr>
        <w:top w:val="none" w:sz="0" w:space="0" w:color="auto"/>
        <w:left w:val="none" w:sz="0" w:space="0" w:color="auto"/>
        <w:bottom w:val="none" w:sz="0" w:space="0" w:color="auto"/>
        <w:right w:val="none" w:sz="0" w:space="0" w:color="auto"/>
      </w:divBdr>
    </w:div>
    <w:div w:id="1435787107">
      <w:bodyDiv w:val="1"/>
      <w:marLeft w:val="0"/>
      <w:marRight w:val="0"/>
      <w:marTop w:val="0"/>
      <w:marBottom w:val="0"/>
      <w:divBdr>
        <w:top w:val="none" w:sz="0" w:space="0" w:color="auto"/>
        <w:left w:val="none" w:sz="0" w:space="0" w:color="auto"/>
        <w:bottom w:val="none" w:sz="0" w:space="0" w:color="auto"/>
        <w:right w:val="none" w:sz="0" w:space="0" w:color="auto"/>
      </w:divBdr>
    </w:div>
    <w:div w:id="1714772538">
      <w:bodyDiv w:val="1"/>
      <w:marLeft w:val="0"/>
      <w:marRight w:val="0"/>
      <w:marTop w:val="0"/>
      <w:marBottom w:val="0"/>
      <w:divBdr>
        <w:top w:val="none" w:sz="0" w:space="0" w:color="auto"/>
        <w:left w:val="none" w:sz="0" w:space="0" w:color="auto"/>
        <w:bottom w:val="none" w:sz="0" w:space="0" w:color="auto"/>
        <w:right w:val="none" w:sz="0" w:space="0" w:color="auto"/>
      </w:divBdr>
    </w:div>
    <w:div w:id="1719471271">
      <w:bodyDiv w:val="1"/>
      <w:marLeft w:val="0"/>
      <w:marRight w:val="0"/>
      <w:marTop w:val="0"/>
      <w:marBottom w:val="0"/>
      <w:divBdr>
        <w:top w:val="none" w:sz="0" w:space="0" w:color="auto"/>
        <w:left w:val="none" w:sz="0" w:space="0" w:color="auto"/>
        <w:bottom w:val="none" w:sz="0" w:space="0" w:color="auto"/>
        <w:right w:val="none" w:sz="0" w:space="0" w:color="auto"/>
      </w:divBdr>
    </w:div>
    <w:div w:id="1743679413">
      <w:bodyDiv w:val="1"/>
      <w:marLeft w:val="0"/>
      <w:marRight w:val="0"/>
      <w:marTop w:val="0"/>
      <w:marBottom w:val="0"/>
      <w:divBdr>
        <w:top w:val="none" w:sz="0" w:space="0" w:color="auto"/>
        <w:left w:val="none" w:sz="0" w:space="0" w:color="auto"/>
        <w:bottom w:val="none" w:sz="0" w:space="0" w:color="auto"/>
        <w:right w:val="none" w:sz="0" w:space="0" w:color="auto"/>
      </w:divBdr>
    </w:div>
    <w:div w:id="1930657263">
      <w:bodyDiv w:val="1"/>
      <w:marLeft w:val="0"/>
      <w:marRight w:val="0"/>
      <w:marTop w:val="0"/>
      <w:marBottom w:val="0"/>
      <w:divBdr>
        <w:top w:val="none" w:sz="0" w:space="0" w:color="auto"/>
        <w:left w:val="none" w:sz="0" w:space="0" w:color="auto"/>
        <w:bottom w:val="none" w:sz="0" w:space="0" w:color="auto"/>
        <w:right w:val="none" w:sz="0" w:space="0" w:color="auto"/>
      </w:divBdr>
    </w:div>
    <w:div w:id="2043699388">
      <w:bodyDiv w:val="1"/>
      <w:marLeft w:val="0"/>
      <w:marRight w:val="0"/>
      <w:marTop w:val="0"/>
      <w:marBottom w:val="0"/>
      <w:divBdr>
        <w:top w:val="none" w:sz="0" w:space="0" w:color="auto"/>
        <w:left w:val="none" w:sz="0" w:space="0" w:color="auto"/>
        <w:bottom w:val="none" w:sz="0" w:space="0" w:color="auto"/>
        <w:right w:val="none" w:sz="0" w:space="0" w:color="auto"/>
      </w:divBdr>
    </w:div>
    <w:div w:id="2133480016">
      <w:bodyDiv w:val="1"/>
      <w:marLeft w:val="0"/>
      <w:marRight w:val="0"/>
      <w:marTop w:val="0"/>
      <w:marBottom w:val="0"/>
      <w:divBdr>
        <w:top w:val="none" w:sz="0" w:space="0" w:color="auto"/>
        <w:left w:val="none" w:sz="0" w:space="0" w:color="auto"/>
        <w:bottom w:val="none" w:sz="0" w:space="0" w:color="auto"/>
        <w:right w:val="none" w:sz="0" w:space="0" w:color="auto"/>
      </w:divBdr>
      <w:divsChild>
        <w:div w:id="554852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775414">
              <w:marLeft w:val="0"/>
              <w:marRight w:val="0"/>
              <w:marTop w:val="0"/>
              <w:marBottom w:val="0"/>
              <w:divBdr>
                <w:top w:val="none" w:sz="0" w:space="0" w:color="auto"/>
                <w:left w:val="none" w:sz="0" w:space="0" w:color="auto"/>
                <w:bottom w:val="none" w:sz="0" w:space="0" w:color="auto"/>
                <w:right w:val="none" w:sz="0" w:space="0" w:color="auto"/>
              </w:divBdr>
              <w:divsChild>
                <w:div w:id="677540833">
                  <w:marLeft w:val="0"/>
                  <w:marRight w:val="0"/>
                  <w:marTop w:val="0"/>
                  <w:marBottom w:val="0"/>
                  <w:divBdr>
                    <w:top w:val="none" w:sz="0" w:space="0" w:color="auto"/>
                    <w:left w:val="none" w:sz="0" w:space="0" w:color="auto"/>
                    <w:bottom w:val="none" w:sz="0" w:space="0" w:color="auto"/>
                    <w:right w:val="none" w:sz="0" w:space="0" w:color="auto"/>
                  </w:divBdr>
                  <w:divsChild>
                    <w:div w:id="2700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2371-5AC0-144D-A2EA-336F843F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1041</Words>
  <Characters>5939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Perdue</dc:creator>
  <cp:keywords/>
  <dc:description/>
  <cp:lastModifiedBy>Ciraldo, Brandy</cp:lastModifiedBy>
  <cp:revision>2</cp:revision>
  <cp:lastPrinted>2017-09-20T19:37:00Z</cp:lastPrinted>
  <dcterms:created xsi:type="dcterms:W3CDTF">2017-10-18T19:22:00Z</dcterms:created>
  <dcterms:modified xsi:type="dcterms:W3CDTF">2017-10-18T19:22:00Z</dcterms:modified>
</cp:coreProperties>
</file>